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3FA47" w14:textId="69B97FAC" w:rsidR="0088691F" w:rsidRPr="00C53C7D" w:rsidRDefault="00CA194E" w:rsidP="00BA25CB">
      <w:pPr>
        <w:pStyle w:val="MainText"/>
        <w:spacing w:before="360" w:after="360"/>
        <w:rPr>
          <w:rFonts w:ascii="Arial" w:hAnsi="Arial" w:cs="Arial"/>
          <w:b/>
          <w:sz w:val="28"/>
          <w:szCs w:val="28"/>
        </w:rPr>
      </w:pPr>
      <w:r>
        <w:rPr>
          <w:rFonts w:ascii="Arial" w:hAnsi="Arial" w:cs="Arial"/>
          <w:b/>
          <w:sz w:val="28"/>
          <w:szCs w:val="28"/>
        </w:rPr>
        <w:t>March 2016</w:t>
      </w:r>
      <w:r w:rsidR="00B44DB9">
        <w:rPr>
          <w:rFonts w:ascii="Arial" w:hAnsi="Arial" w:cs="Arial"/>
          <w:b/>
          <w:sz w:val="28"/>
          <w:szCs w:val="28"/>
        </w:rPr>
        <w:t xml:space="preserve"> Budget</w:t>
      </w:r>
    </w:p>
    <w:p w14:paraId="13657433"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36278C6A" w14:textId="77777777" w:rsidR="001172B6" w:rsidRPr="00DA5668" w:rsidRDefault="001172B6" w:rsidP="000C3360">
      <w:pPr>
        <w:pStyle w:val="MainText"/>
        <w:rPr>
          <w:rFonts w:ascii="Arial" w:hAnsi="Arial" w:cs="Arial"/>
          <w:szCs w:val="22"/>
        </w:rPr>
      </w:pPr>
    </w:p>
    <w:p w14:paraId="264287B7" w14:textId="77777777" w:rsidR="001172B6" w:rsidRPr="00DA5668" w:rsidRDefault="00084E44" w:rsidP="000C3360">
      <w:pPr>
        <w:pStyle w:val="MainText"/>
        <w:rPr>
          <w:rFonts w:ascii="Arial" w:hAnsi="Arial" w:cs="Arial"/>
          <w:szCs w:val="22"/>
        </w:rPr>
      </w:pPr>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466390">
        <w:rPr>
          <w:rFonts w:ascii="Arial" w:hAnsi="Arial" w:cs="Arial"/>
          <w:szCs w:val="22"/>
        </w:rPr>
        <w:t>.</w:t>
      </w:r>
    </w:p>
    <w:p w14:paraId="615D3CB6" w14:textId="77777777" w:rsidR="00A601EC" w:rsidRPr="00DA5668" w:rsidRDefault="00A601EC" w:rsidP="000C3360">
      <w:pPr>
        <w:pStyle w:val="MainText"/>
        <w:rPr>
          <w:rFonts w:ascii="Arial" w:hAnsi="Arial" w:cs="Arial"/>
          <w:b/>
          <w:szCs w:val="22"/>
        </w:rPr>
      </w:pPr>
    </w:p>
    <w:p w14:paraId="50EF0C06"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7DAD3052" w14:textId="77777777" w:rsidR="000C3360" w:rsidRPr="00DA5668" w:rsidRDefault="000C3360" w:rsidP="00A601EC">
      <w:pPr>
        <w:pStyle w:val="MainText"/>
        <w:rPr>
          <w:rFonts w:ascii="Arial" w:hAnsi="Arial" w:cs="Arial"/>
          <w:szCs w:val="22"/>
        </w:rPr>
      </w:pPr>
    </w:p>
    <w:p w14:paraId="7823BA70" w14:textId="5E22FADC" w:rsidR="00B44DB9" w:rsidRPr="00B44DB9" w:rsidRDefault="00B44DB9" w:rsidP="00B44DB9">
      <w:pPr>
        <w:pStyle w:val="MainText"/>
        <w:tabs>
          <w:tab w:val="left" w:pos="8160"/>
        </w:tabs>
        <w:rPr>
          <w:rFonts w:ascii="Arial" w:hAnsi="Arial" w:cs="Arial"/>
          <w:szCs w:val="22"/>
        </w:rPr>
      </w:pPr>
      <w:r w:rsidRPr="00B44DB9">
        <w:rPr>
          <w:rFonts w:ascii="Arial" w:hAnsi="Arial" w:cs="Arial"/>
          <w:szCs w:val="22"/>
        </w:rPr>
        <w:t>This report highlights the</w:t>
      </w:r>
      <w:r w:rsidR="006623D0">
        <w:rPr>
          <w:rFonts w:ascii="Arial" w:hAnsi="Arial" w:cs="Arial"/>
          <w:szCs w:val="22"/>
        </w:rPr>
        <w:t xml:space="preserve"> key</w:t>
      </w:r>
      <w:r w:rsidRPr="00B44DB9">
        <w:rPr>
          <w:rFonts w:ascii="Arial" w:hAnsi="Arial" w:cs="Arial"/>
          <w:szCs w:val="22"/>
        </w:rPr>
        <w:t xml:space="preserve"> announcements in the </w:t>
      </w:r>
      <w:r w:rsidR="00CA194E">
        <w:rPr>
          <w:rFonts w:ascii="Arial" w:hAnsi="Arial" w:cs="Arial"/>
          <w:szCs w:val="22"/>
        </w:rPr>
        <w:t xml:space="preserve">2016 </w:t>
      </w:r>
      <w:r>
        <w:rPr>
          <w:rFonts w:ascii="Arial" w:hAnsi="Arial" w:cs="Arial"/>
          <w:szCs w:val="22"/>
        </w:rPr>
        <w:t>Budget</w:t>
      </w:r>
      <w:r w:rsidRPr="00B44DB9">
        <w:rPr>
          <w:rFonts w:ascii="Arial" w:hAnsi="Arial" w:cs="Arial"/>
          <w:szCs w:val="22"/>
        </w:rPr>
        <w:t xml:space="preserve"> with implications for local</w:t>
      </w:r>
    </w:p>
    <w:p w14:paraId="0DB4563F" w14:textId="77777777" w:rsidR="00B44DB9" w:rsidRDefault="00B44DB9" w:rsidP="00B44DB9">
      <w:pPr>
        <w:pStyle w:val="MainText"/>
        <w:tabs>
          <w:tab w:val="left" w:pos="8160"/>
        </w:tabs>
        <w:rPr>
          <w:rFonts w:ascii="Arial" w:hAnsi="Arial" w:cs="Arial"/>
          <w:szCs w:val="22"/>
        </w:rPr>
      </w:pPr>
      <w:r w:rsidRPr="00B44DB9">
        <w:rPr>
          <w:rFonts w:ascii="Arial" w:hAnsi="Arial" w:cs="Arial"/>
          <w:szCs w:val="22"/>
        </w:rPr>
        <w:t>government.</w:t>
      </w:r>
    </w:p>
    <w:p w14:paraId="5A5D7698"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14150C8C" w14:textId="77777777">
        <w:tc>
          <w:tcPr>
            <w:tcW w:w="9157" w:type="dxa"/>
          </w:tcPr>
          <w:p w14:paraId="4E9B788A" w14:textId="77777777" w:rsidR="000C3360" w:rsidRPr="00DA5668" w:rsidRDefault="000C3360">
            <w:pPr>
              <w:pStyle w:val="MainText"/>
              <w:rPr>
                <w:rFonts w:ascii="Arial" w:hAnsi="Arial" w:cs="Arial"/>
                <w:b/>
                <w:szCs w:val="22"/>
              </w:rPr>
            </w:pPr>
          </w:p>
          <w:p w14:paraId="3D6C1F5F"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77FC6629" w14:textId="77777777" w:rsidR="000C3360" w:rsidRPr="00DA5668" w:rsidRDefault="000C3360" w:rsidP="00FC4A6C">
            <w:pPr>
              <w:pStyle w:val="MainText"/>
              <w:rPr>
                <w:rFonts w:ascii="Arial" w:hAnsi="Arial" w:cs="Arial"/>
                <w:szCs w:val="22"/>
              </w:rPr>
            </w:pPr>
          </w:p>
          <w:p w14:paraId="28E82D41" w14:textId="2D61BDF7" w:rsidR="00D877DF" w:rsidRPr="002933E6" w:rsidRDefault="00E102F1" w:rsidP="002933E6">
            <w:pPr>
              <w:rPr>
                <w:rFonts w:ascii="Arial" w:hAnsi="Arial" w:cs="Arial"/>
                <w:szCs w:val="22"/>
              </w:rPr>
            </w:pPr>
            <w:r>
              <w:rPr>
                <w:rFonts w:ascii="Arial" w:hAnsi="Arial" w:cs="Arial"/>
                <w:szCs w:val="22"/>
              </w:rPr>
              <w:t>That the LGA Leadership</w:t>
            </w:r>
            <w:r w:rsidR="00B44DB9">
              <w:rPr>
                <w:rFonts w:ascii="Arial" w:hAnsi="Arial" w:cs="Arial"/>
                <w:szCs w:val="22"/>
              </w:rPr>
              <w:t xml:space="preserve"> Board </w:t>
            </w:r>
            <w:r w:rsidR="00A06313">
              <w:rPr>
                <w:rFonts w:ascii="Arial" w:hAnsi="Arial" w:cs="Arial"/>
                <w:szCs w:val="22"/>
              </w:rPr>
              <w:t>note</w:t>
            </w:r>
            <w:r w:rsidR="00B06847">
              <w:rPr>
                <w:rFonts w:ascii="Arial" w:hAnsi="Arial" w:cs="Arial"/>
                <w:szCs w:val="22"/>
              </w:rPr>
              <w:t xml:space="preserve"> the content of the </w:t>
            </w:r>
            <w:r w:rsidR="00A06313">
              <w:rPr>
                <w:rFonts w:ascii="Arial" w:hAnsi="Arial" w:cs="Arial"/>
                <w:szCs w:val="22"/>
              </w:rPr>
              <w:t>report</w:t>
            </w:r>
            <w:r w:rsidR="002933E6" w:rsidRPr="002933E6">
              <w:rPr>
                <w:rFonts w:ascii="Arial" w:hAnsi="Arial" w:cs="Arial"/>
                <w:szCs w:val="22"/>
              </w:rPr>
              <w:t>.</w:t>
            </w:r>
          </w:p>
          <w:p w14:paraId="6E1CE1EA" w14:textId="77777777" w:rsidR="000B5EDC" w:rsidRPr="00DA5668" w:rsidRDefault="000B5EDC" w:rsidP="000A3935">
            <w:pPr>
              <w:pStyle w:val="MainText"/>
              <w:rPr>
                <w:rFonts w:ascii="Arial" w:hAnsi="Arial" w:cs="Arial"/>
                <w:szCs w:val="22"/>
              </w:rPr>
            </w:pPr>
          </w:p>
          <w:p w14:paraId="6513BCE6"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4142BD2A" w14:textId="77777777" w:rsidR="00A601EC" w:rsidRPr="00DA5668" w:rsidRDefault="00A601EC">
            <w:pPr>
              <w:pStyle w:val="MainText"/>
              <w:rPr>
                <w:rFonts w:ascii="Arial" w:hAnsi="Arial" w:cs="Arial"/>
                <w:b/>
                <w:szCs w:val="22"/>
              </w:rPr>
            </w:pPr>
          </w:p>
          <w:p w14:paraId="385FC688"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4D5013D1" w14:textId="77777777" w:rsidR="000A3935" w:rsidRPr="00DA5668" w:rsidRDefault="000A3935">
            <w:pPr>
              <w:pStyle w:val="MainText"/>
              <w:rPr>
                <w:rFonts w:ascii="Arial" w:hAnsi="Arial" w:cs="Arial"/>
                <w:b/>
                <w:szCs w:val="22"/>
              </w:rPr>
            </w:pPr>
          </w:p>
        </w:tc>
      </w:tr>
    </w:tbl>
    <w:p w14:paraId="068F259D"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946AD" w:rsidRPr="00DA5668" w14:paraId="746FA915" w14:textId="77777777" w:rsidTr="0097063D">
        <w:tc>
          <w:tcPr>
            <w:tcW w:w="2802" w:type="dxa"/>
            <w:shd w:val="clear" w:color="auto" w:fill="auto"/>
          </w:tcPr>
          <w:p w14:paraId="3CA2A7D7"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470DB899" w14:textId="1717FBFD" w:rsidR="00C946AD" w:rsidRPr="00DA5668" w:rsidRDefault="00CA194E" w:rsidP="00BA3377">
            <w:pPr>
              <w:pStyle w:val="MainText"/>
              <w:spacing w:after="120" w:line="240" w:lineRule="auto"/>
              <w:rPr>
                <w:rFonts w:ascii="Arial" w:hAnsi="Arial" w:cs="Arial"/>
                <w:szCs w:val="22"/>
              </w:rPr>
            </w:pPr>
            <w:r>
              <w:rPr>
                <w:rFonts w:ascii="Arial" w:hAnsi="Arial" w:cs="Arial"/>
                <w:szCs w:val="22"/>
              </w:rPr>
              <w:t>Nicola Morton</w:t>
            </w:r>
            <w:r w:rsidR="00322E84">
              <w:rPr>
                <w:rFonts w:ascii="Arial" w:hAnsi="Arial" w:cs="Arial"/>
                <w:szCs w:val="22"/>
              </w:rPr>
              <w:t xml:space="preserve"> </w:t>
            </w:r>
          </w:p>
        </w:tc>
      </w:tr>
      <w:tr w:rsidR="00C946AD" w:rsidRPr="00DA5668" w14:paraId="706302CF" w14:textId="77777777" w:rsidTr="0097063D">
        <w:tc>
          <w:tcPr>
            <w:tcW w:w="2802" w:type="dxa"/>
            <w:shd w:val="clear" w:color="auto" w:fill="auto"/>
          </w:tcPr>
          <w:p w14:paraId="7AB69338"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493AD0A4" w14:textId="1A2AD376" w:rsidR="00C946AD" w:rsidRPr="00DA5668" w:rsidRDefault="00CA194E" w:rsidP="009C1C1A">
            <w:pPr>
              <w:pStyle w:val="MainText"/>
              <w:spacing w:after="120" w:line="240" w:lineRule="auto"/>
              <w:rPr>
                <w:rFonts w:ascii="Arial" w:hAnsi="Arial" w:cs="Arial"/>
                <w:szCs w:val="22"/>
              </w:rPr>
            </w:pPr>
            <w:r>
              <w:rPr>
                <w:rFonts w:ascii="Arial" w:hAnsi="Arial" w:cs="Arial"/>
                <w:szCs w:val="22"/>
              </w:rPr>
              <w:t>Head of Programmes – Local Government Finance</w:t>
            </w:r>
          </w:p>
        </w:tc>
      </w:tr>
      <w:tr w:rsidR="00C946AD" w:rsidRPr="00DA5668" w14:paraId="2EC51508" w14:textId="77777777" w:rsidTr="0097063D">
        <w:tc>
          <w:tcPr>
            <w:tcW w:w="2802" w:type="dxa"/>
            <w:shd w:val="clear" w:color="auto" w:fill="auto"/>
          </w:tcPr>
          <w:p w14:paraId="216FBA3C"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56484D2A" w14:textId="49D213F9" w:rsidR="00C946AD" w:rsidRPr="00DA5668" w:rsidRDefault="00CA194E" w:rsidP="00767095">
            <w:pPr>
              <w:pStyle w:val="MainText"/>
              <w:spacing w:after="120" w:line="240" w:lineRule="auto"/>
              <w:rPr>
                <w:rFonts w:ascii="Arial" w:hAnsi="Arial" w:cs="Arial"/>
                <w:szCs w:val="22"/>
              </w:rPr>
            </w:pPr>
            <w:r>
              <w:rPr>
                <w:rFonts w:ascii="Arial" w:hAnsi="Arial" w:cs="Arial"/>
                <w:szCs w:val="22"/>
              </w:rPr>
              <w:t>0207 664 3197</w:t>
            </w:r>
          </w:p>
        </w:tc>
      </w:tr>
      <w:tr w:rsidR="00C946AD" w:rsidRPr="00DA5668" w14:paraId="2B13718E" w14:textId="77777777" w:rsidTr="0097063D">
        <w:tc>
          <w:tcPr>
            <w:tcW w:w="2802" w:type="dxa"/>
            <w:shd w:val="clear" w:color="auto" w:fill="auto"/>
          </w:tcPr>
          <w:p w14:paraId="59C4A667"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683096BB" w14:textId="5F369B1D" w:rsidR="00C946AD" w:rsidRPr="00DA5668" w:rsidRDefault="00C52A97" w:rsidP="00974A70">
            <w:pPr>
              <w:pStyle w:val="MainText"/>
              <w:spacing w:after="120" w:line="240" w:lineRule="auto"/>
              <w:rPr>
                <w:rFonts w:ascii="Arial" w:hAnsi="Arial" w:cs="Arial"/>
                <w:szCs w:val="22"/>
              </w:rPr>
            </w:pPr>
            <w:hyperlink r:id="rId12" w:history="1">
              <w:r w:rsidR="00974A70" w:rsidRPr="001F49DE">
                <w:rPr>
                  <w:rStyle w:val="Hyperlink"/>
                  <w:rFonts w:ascii="Arial" w:hAnsi="Arial" w:cs="Arial"/>
                  <w:szCs w:val="22"/>
                </w:rPr>
                <w:t>nicola.morton@local.gov.uk</w:t>
              </w:r>
            </w:hyperlink>
            <w:r w:rsidR="00974A70">
              <w:rPr>
                <w:rFonts w:ascii="Arial" w:hAnsi="Arial" w:cs="Arial"/>
                <w:szCs w:val="22"/>
              </w:rPr>
              <w:t xml:space="preserve"> </w:t>
            </w:r>
          </w:p>
        </w:tc>
      </w:tr>
    </w:tbl>
    <w:p w14:paraId="23F82476" w14:textId="77777777" w:rsidR="000B5EDC" w:rsidRPr="00DA5668" w:rsidRDefault="000B5EDC" w:rsidP="006B3257">
      <w:pPr>
        <w:pStyle w:val="MainText"/>
        <w:rPr>
          <w:rFonts w:ascii="Arial" w:hAnsi="Arial" w:cs="Arial"/>
          <w:szCs w:val="22"/>
        </w:rPr>
      </w:pPr>
    </w:p>
    <w:p w14:paraId="019B8E79" w14:textId="2B4308C4" w:rsidR="006B228F" w:rsidRPr="00C53C7D" w:rsidRDefault="005C1497" w:rsidP="006B228F">
      <w:pPr>
        <w:pStyle w:val="MainText"/>
        <w:spacing w:before="360" w:after="360"/>
        <w:rPr>
          <w:rFonts w:ascii="Arial" w:hAnsi="Arial" w:cs="Arial"/>
          <w:b/>
          <w:sz w:val="28"/>
          <w:szCs w:val="28"/>
        </w:rPr>
      </w:pPr>
      <w:r>
        <w:rPr>
          <w:rFonts w:ascii="Arial" w:hAnsi="Arial" w:cs="Arial"/>
          <w:b/>
          <w:i/>
          <w:sz w:val="28"/>
          <w:szCs w:val="28"/>
        </w:rPr>
        <w:br w:type="page"/>
      </w:r>
      <w:r w:rsidR="00CA194E">
        <w:rPr>
          <w:rFonts w:ascii="Arial" w:hAnsi="Arial" w:cs="Arial"/>
          <w:b/>
          <w:sz w:val="28"/>
          <w:szCs w:val="28"/>
        </w:rPr>
        <w:lastRenderedPageBreak/>
        <w:t>March 2016 Budget</w:t>
      </w:r>
    </w:p>
    <w:p w14:paraId="5A036416" w14:textId="77777777" w:rsidR="00A86349" w:rsidRDefault="00A86349" w:rsidP="00A86349">
      <w:pPr>
        <w:keepLines/>
        <w:jc w:val="both"/>
        <w:rPr>
          <w:rFonts w:ascii="Arial" w:hAnsi="Arial" w:cs="Arial"/>
          <w:b/>
          <w:szCs w:val="22"/>
        </w:rPr>
      </w:pPr>
    </w:p>
    <w:p w14:paraId="47B575FF" w14:textId="77777777" w:rsidR="00B44DB9" w:rsidRPr="00BA24BA" w:rsidRDefault="00B44DB9" w:rsidP="00A86349">
      <w:pPr>
        <w:keepLines/>
        <w:jc w:val="both"/>
        <w:rPr>
          <w:rFonts w:ascii="Arial" w:hAnsi="Arial" w:cs="Arial"/>
          <w:b/>
          <w:szCs w:val="22"/>
        </w:rPr>
      </w:pPr>
      <w:r w:rsidRPr="00BA24BA">
        <w:rPr>
          <w:rFonts w:ascii="Arial" w:hAnsi="Arial" w:cs="Arial"/>
          <w:b/>
          <w:szCs w:val="22"/>
        </w:rPr>
        <w:t>Background</w:t>
      </w:r>
    </w:p>
    <w:p w14:paraId="177CA0C4" w14:textId="77777777" w:rsidR="00B44DB9" w:rsidRPr="00BA24BA" w:rsidRDefault="00B44DB9" w:rsidP="00A86349">
      <w:pPr>
        <w:keepLines/>
        <w:jc w:val="both"/>
        <w:rPr>
          <w:rFonts w:ascii="Arial" w:hAnsi="Arial" w:cs="Arial"/>
          <w:b/>
          <w:szCs w:val="22"/>
        </w:rPr>
      </w:pPr>
    </w:p>
    <w:p w14:paraId="23303813" w14:textId="0533DD08" w:rsidR="00B44DB9" w:rsidRPr="00BA24BA" w:rsidRDefault="00B44DB9" w:rsidP="00A86349">
      <w:pPr>
        <w:pStyle w:val="ListParagraph"/>
        <w:keepLines/>
        <w:numPr>
          <w:ilvl w:val="0"/>
          <w:numId w:val="38"/>
        </w:numPr>
        <w:jc w:val="both"/>
        <w:rPr>
          <w:rFonts w:ascii="Arial" w:hAnsi="Arial" w:cs="Arial"/>
          <w:sz w:val="22"/>
          <w:szCs w:val="22"/>
        </w:rPr>
      </w:pPr>
      <w:r w:rsidRPr="00BA24BA">
        <w:rPr>
          <w:rFonts w:ascii="Arial" w:hAnsi="Arial" w:cs="Arial"/>
          <w:sz w:val="22"/>
          <w:szCs w:val="22"/>
        </w:rPr>
        <w:t xml:space="preserve">The Chancellor of the Exchequer delivered </w:t>
      </w:r>
      <w:r w:rsidR="003D5F4E" w:rsidRPr="00BA24BA">
        <w:rPr>
          <w:rFonts w:ascii="Arial" w:hAnsi="Arial" w:cs="Arial"/>
          <w:sz w:val="22"/>
          <w:szCs w:val="22"/>
        </w:rPr>
        <w:t>the 2016 Budget on 16 March</w:t>
      </w:r>
      <w:r w:rsidRPr="00BA24BA">
        <w:rPr>
          <w:rFonts w:ascii="Arial" w:hAnsi="Arial" w:cs="Arial"/>
          <w:sz w:val="22"/>
          <w:szCs w:val="22"/>
        </w:rPr>
        <w:t xml:space="preserve">. The LGA provided </w:t>
      </w:r>
      <w:r w:rsidR="00017A86">
        <w:rPr>
          <w:rFonts w:ascii="Arial" w:hAnsi="Arial" w:cs="Arial"/>
          <w:sz w:val="22"/>
          <w:szCs w:val="22"/>
        </w:rPr>
        <w:t xml:space="preserve">councils, MPs, </w:t>
      </w:r>
      <w:r w:rsidR="00EC69E1" w:rsidRPr="00BA24BA">
        <w:rPr>
          <w:rFonts w:ascii="Arial" w:hAnsi="Arial" w:cs="Arial"/>
          <w:sz w:val="22"/>
          <w:szCs w:val="22"/>
        </w:rPr>
        <w:t>Peers</w:t>
      </w:r>
      <w:r w:rsidR="00017A86">
        <w:rPr>
          <w:rFonts w:ascii="Arial" w:hAnsi="Arial" w:cs="Arial"/>
          <w:sz w:val="22"/>
          <w:szCs w:val="22"/>
        </w:rPr>
        <w:t xml:space="preserve"> - </w:t>
      </w:r>
      <w:r w:rsidR="00EC69E1" w:rsidRPr="00BA24BA">
        <w:rPr>
          <w:rFonts w:ascii="Arial" w:hAnsi="Arial" w:cs="Arial"/>
          <w:sz w:val="22"/>
          <w:szCs w:val="22"/>
        </w:rPr>
        <w:t xml:space="preserve">including our Vice Presidents </w:t>
      </w:r>
      <w:r w:rsidR="00017A86">
        <w:rPr>
          <w:rFonts w:ascii="Arial" w:hAnsi="Arial" w:cs="Arial"/>
          <w:sz w:val="22"/>
          <w:szCs w:val="22"/>
        </w:rPr>
        <w:t xml:space="preserve">- </w:t>
      </w:r>
      <w:r w:rsidR="00EC69E1" w:rsidRPr="00BA24BA">
        <w:rPr>
          <w:rFonts w:ascii="Arial" w:hAnsi="Arial" w:cs="Arial"/>
          <w:sz w:val="22"/>
          <w:szCs w:val="22"/>
        </w:rPr>
        <w:t>and selected stakeholders</w:t>
      </w:r>
      <w:r w:rsidRPr="00BA24BA">
        <w:rPr>
          <w:rFonts w:ascii="Arial" w:hAnsi="Arial" w:cs="Arial"/>
          <w:sz w:val="22"/>
          <w:szCs w:val="22"/>
        </w:rPr>
        <w:t xml:space="preserve"> with an on-the-day briefing on the key announcements relevant to local government</w:t>
      </w:r>
      <w:r w:rsidR="00EC69E1" w:rsidRPr="00BA24BA">
        <w:rPr>
          <w:rFonts w:ascii="Arial" w:hAnsi="Arial" w:cs="Arial"/>
          <w:sz w:val="22"/>
          <w:szCs w:val="22"/>
        </w:rPr>
        <w:t xml:space="preserve">. We will also be </w:t>
      </w:r>
      <w:r w:rsidRPr="00BA24BA">
        <w:rPr>
          <w:rFonts w:ascii="Arial" w:hAnsi="Arial" w:cs="Arial"/>
          <w:sz w:val="22"/>
          <w:szCs w:val="22"/>
        </w:rPr>
        <w:t>following up with departmental officials on the detail</w:t>
      </w:r>
      <w:r w:rsidR="00EC69E1" w:rsidRPr="00BA24BA">
        <w:rPr>
          <w:rFonts w:ascii="Arial" w:hAnsi="Arial" w:cs="Arial"/>
          <w:sz w:val="22"/>
          <w:szCs w:val="22"/>
        </w:rPr>
        <w:t xml:space="preserve"> of the announcements and providing further briefings and responses as required</w:t>
      </w:r>
      <w:r w:rsidRPr="00BA24BA">
        <w:rPr>
          <w:rFonts w:ascii="Arial" w:hAnsi="Arial" w:cs="Arial"/>
          <w:sz w:val="22"/>
          <w:szCs w:val="22"/>
        </w:rPr>
        <w:t>.</w:t>
      </w:r>
    </w:p>
    <w:p w14:paraId="0896B79A" w14:textId="77777777" w:rsidR="00B44DB9" w:rsidRPr="00017A86" w:rsidRDefault="00B44DB9" w:rsidP="00017A86">
      <w:pPr>
        <w:rPr>
          <w:rFonts w:ascii="Arial" w:hAnsi="Arial" w:cs="Arial"/>
          <w:b/>
          <w:szCs w:val="22"/>
        </w:rPr>
      </w:pPr>
    </w:p>
    <w:p w14:paraId="190E4353" w14:textId="2A7E5C34" w:rsidR="00B44DB9" w:rsidRDefault="00B44DB9" w:rsidP="00A86349">
      <w:pPr>
        <w:keepLines/>
        <w:jc w:val="both"/>
        <w:rPr>
          <w:rFonts w:ascii="Arial" w:hAnsi="Arial" w:cs="Arial"/>
          <w:b/>
          <w:szCs w:val="22"/>
        </w:rPr>
      </w:pPr>
      <w:r>
        <w:rPr>
          <w:rFonts w:ascii="Arial" w:hAnsi="Arial" w:cs="Arial"/>
          <w:b/>
          <w:szCs w:val="22"/>
        </w:rPr>
        <w:t xml:space="preserve">The </w:t>
      </w:r>
      <w:r w:rsidR="00326F05">
        <w:rPr>
          <w:rFonts w:ascii="Arial" w:hAnsi="Arial" w:cs="Arial"/>
          <w:b/>
          <w:szCs w:val="22"/>
        </w:rPr>
        <w:t>key messages</w:t>
      </w:r>
    </w:p>
    <w:p w14:paraId="40A23956" w14:textId="77777777" w:rsidR="00326F05" w:rsidRDefault="00326F05" w:rsidP="00A86349">
      <w:pPr>
        <w:keepLines/>
        <w:jc w:val="both"/>
        <w:rPr>
          <w:rFonts w:ascii="Arial" w:hAnsi="Arial" w:cs="Arial"/>
          <w:b/>
          <w:szCs w:val="22"/>
        </w:rPr>
      </w:pPr>
    </w:p>
    <w:p w14:paraId="14B2408B" w14:textId="791A4A03" w:rsidR="00BA24BA" w:rsidRDefault="00BA24BA" w:rsidP="00A86349">
      <w:pPr>
        <w:pStyle w:val="ListParagraph"/>
        <w:keepLines/>
        <w:numPr>
          <w:ilvl w:val="0"/>
          <w:numId w:val="38"/>
        </w:numPr>
        <w:jc w:val="both"/>
        <w:rPr>
          <w:rFonts w:ascii="Arial" w:hAnsi="Arial" w:cs="Arial"/>
          <w:sz w:val="22"/>
          <w:szCs w:val="22"/>
        </w:rPr>
      </w:pPr>
      <w:r w:rsidRPr="00BA24BA">
        <w:rPr>
          <w:rFonts w:ascii="Arial" w:hAnsi="Arial" w:cs="Arial"/>
          <w:sz w:val="22"/>
          <w:szCs w:val="22"/>
        </w:rPr>
        <w:t xml:space="preserve">The </w:t>
      </w:r>
      <w:r w:rsidR="008C6974">
        <w:rPr>
          <w:rFonts w:ascii="Arial" w:hAnsi="Arial" w:cs="Arial"/>
          <w:sz w:val="22"/>
          <w:szCs w:val="22"/>
        </w:rPr>
        <w:t>on</w:t>
      </w:r>
      <w:r w:rsidR="005B761E">
        <w:rPr>
          <w:rFonts w:ascii="Arial" w:hAnsi="Arial" w:cs="Arial"/>
          <w:sz w:val="22"/>
          <w:szCs w:val="22"/>
        </w:rPr>
        <w:t>-the-</w:t>
      </w:r>
      <w:r w:rsidR="005B761E" w:rsidRPr="00BA24BA">
        <w:rPr>
          <w:rFonts w:ascii="Arial" w:hAnsi="Arial" w:cs="Arial"/>
          <w:sz w:val="22"/>
          <w:szCs w:val="22"/>
        </w:rPr>
        <w:t xml:space="preserve">day briefing </w:t>
      </w:r>
      <w:r w:rsidR="00017A86">
        <w:rPr>
          <w:rFonts w:ascii="Arial" w:hAnsi="Arial" w:cs="Arial"/>
          <w:sz w:val="22"/>
          <w:szCs w:val="22"/>
        </w:rPr>
        <w:t>– which can be downloaded from</w:t>
      </w:r>
      <w:r w:rsidR="00017A86" w:rsidRPr="00BA24BA">
        <w:rPr>
          <w:rFonts w:ascii="Arial" w:hAnsi="Arial" w:cs="Arial"/>
          <w:sz w:val="22"/>
          <w:szCs w:val="22"/>
        </w:rPr>
        <w:t xml:space="preserve"> </w:t>
      </w:r>
      <w:hyperlink r:id="rId13" w:history="1">
        <w:r w:rsidR="00017A86">
          <w:rPr>
            <w:rStyle w:val="Hyperlink"/>
            <w:rFonts w:ascii="Arial" w:hAnsi="Arial" w:cs="Arial"/>
            <w:sz w:val="22"/>
            <w:szCs w:val="22"/>
          </w:rPr>
          <w:t>here</w:t>
        </w:r>
      </w:hyperlink>
      <w:r w:rsidR="00017A86">
        <w:rPr>
          <w:rFonts w:ascii="Arial" w:hAnsi="Arial" w:cs="Arial"/>
          <w:sz w:val="22"/>
          <w:szCs w:val="22"/>
        </w:rPr>
        <w:t xml:space="preserve">  - </w:t>
      </w:r>
      <w:r w:rsidRPr="00BA24BA">
        <w:rPr>
          <w:rFonts w:ascii="Arial" w:hAnsi="Arial" w:cs="Arial"/>
          <w:sz w:val="22"/>
          <w:szCs w:val="22"/>
        </w:rPr>
        <w:t xml:space="preserve">sets out all the relevant announcements and provides the LGA view. </w:t>
      </w:r>
      <w:r w:rsidR="006623D0">
        <w:rPr>
          <w:rFonts w:ascii="Arial" w:hAnsi="Arial" w:cs="Arial"/>
          <w:sz w:val="22"/>
          <w:szCs w:val="22"/>
        </w:rPr>
        <w:t>T</w:t>
      </w:r>
      <w:r w:rsidRPr="00BA24BA">
        <w:rPr>
          <w:rFonts w:ascii="Arial" w:hAnsi="Arial" w:cs="Arial"/>
          <w:sz w:val="22"/>
          <w:szCs w:val="22"/>
        </w:rPr>
        <w:t>he key points</w:t>
      </w:r>
      <w:r w:rsidR="006623D0">
        <w:rPr>
          <w:rFonts w:ascii="Arial" w:hAnsi="Arial" w:cs="Arial"/>
          <w:sz w:val="22"/>
          <w:szCs w:val="22"/>
        </w:rPr>
        <w:t xml:space="preserve"> are summarised below:</w:t>
      </w:r>
    </w:p>
    <w:p w14:paraId="2A4DF932" w14:textId="77777777" w:rsidR="00A86349" w:rsidRPr="00BA24BA" w:rsidRDefault="00A86349" w:rsidP="00A86349">
      <w:pPr>
        <w:pStyle w:val="ListParagraph"/>
        <w:keepLines/>
        <w:ind w:left="360"/>
        <w:jc w:val="both"/>
        <w:rPr>
          <w:rFonts w:ascii="Arial" w:hAnsi="Arial" w:cs="Arial"/>
          <w:sz w:val="22"/>
          <w:szCs w:val="22"/>
        </w:rPr>
      </w:pPr>
    </w:p>
    <w:p w14:paraId="67203D18" w14:textId="3E8A461C" w:rsidR="00326F05" w:rsidRPr="00326F05" w:rsidRDefault="00326F05" w:rsidP="00A86349">
      <w:pPr>
        <w:keepLines/>
        <w:jc w:val="both"/>
        <w:rPr>
          <w:rFonts w:ascii="Arial" w:hAnsi="Arial" w:cs="Arial"/>
          <w:szCs w:val="22"/>
        </w:rPr>
      </w:pPr>
      <w:r w:rsidRPr="00326F05">
        <w:rPr>
          <w:rFonts w:ascii="Arial" w:hAnsi="Arial" w:cs="Arial"/>
          <w:szCs w:val="22"/>
          <w:u w:val="single"/>
        </w:rPr>
        <w:t>Public spending</w:t>
      </w:r>
    </w:p>
    <w:p w14:paraId="5339795A" w14:textId="77777777" w:rsidR="00B44DB9" w:rsidRPr="00B44DB9" w:rsidRDefault="00B44DB9" w:rsidP="00A86349">
      <w:pPr>
        <w:keepLines/>
        <w:jc w:val="both"/>
        <w:rPr>
          <w:rFonts w:ascii="Arial" w:hAnsi="Arial" w:cs="Arial"/>
          <w:b/>
          <w:szCs w:val="22"/>
        </w:rPr>
      </w:pPr>
    </w:p>
    <w:p w14:paraId="44BC154C" w14:textId="77777777" w:rsidR="00195174" w:rsidRDefault="00C73897" w:rsidP="00A86349">
      <w:pPr>
        <w:pStyle w:val="ListParagraph"/>
        <w:keepLines/>
        <w:numPr>
          <w:ilvl w:val="0"/>
          <w:numId w:val="38"/>
        </w:numPr>
        <w:jc w:val="both"/>
        <w:rPr>
          <w:rFonts w:ascii="Arial" w:hAnsi="Arial" w:cs="Arial"/>
          <w:sz w:val="22"/>
          <w:szCs w:val="22"/>
        </w:rPr>
      </w:pPr>
      <w:r w:rsidRPr="00815EF9">
        <w:rPr>
          <w:rFonts w:ascii="Arial" w:hAnsi="Arial" w:cs="Arial"/>
          <w:sz w:val="22"/>
          <w:szCs w:val="22"/>
        </w:rPr>
        <w:t>The Budget included overall spending limits for the lifetime of the Parliament</w:t>
      </w:r>
      <w:r w:rsidR="00815EF9">
        <w:rPr>
          <w:rFonts w:ascii="Arial" w:hAnsi="Arial" w:cs="Arial"/>
          <w:sz w:val="22"/>
          <w:szCs w:val="22"/>
        </w:rPr>
        <w:t>. Most notably, the Chancellor</w:t>
      </w:r>
      <w:r w:rsidR="00195174">
        <w:rPr>
          <w:rFonts w:ascii="Arial" w:hAnsi="Arial" w:cs="Arial"/>
          <w:sz w:val="22"/>
          <w:szCs w:val="22"/>
        </w:rPr>
        <w:t>:</w:t>
      </w:r>
    </w:p>
    <w:p w14:paraId="7E89E5F0" w14:textId="77777777" w:rsidR="00195174" w:rsidRDefault="00195174" w:rsidP="00A86349">
      <w:pPr>
        <w:pStyle w:val="ListParagraph"/>
        <w:rPr>
          <w:rFonts w:ascii="Arial" w:hAnsi="Arial" w:cs="Arial"/>
          <w:sz w:val="22"/>
          <w:szCs w:val="22"/>
        </w:rPr>
      </w:pPr>
    </w:p>
    <w:p w14:paraId="0B472685" w14:textId="0EA18C28" w:rsidR="00195174" w:rsidRDefault="00326F05" w:rsidP="00A86349">
      <w:pPr>
        <w:pStyle w:val="ListParagraph"/>
        <w:keepLines/>
        <w:numPr>
          <w:ilvl w:val="1"/>
          <w:numId w:val="38"/>
        </w:numPr>
        <w:jc w:val="both"/>
        <w:rPr>
          <w:rFonts w:ascii="Arial" w:hAnsi="Arial" w:cs="Arial"/>
          <w:sz w:val="22"/>
          <w:szCs w:val="22"/>
        </w:rPr>
      </w:pPr>
      <w:r>
        <w:rPr>
          <w:rFonts w:ascii="Arial" w:hAnsi="Arial" w:cs="Arial"/>
          <w:sz w:val="22"/>
          <w:szCs w:val="22"/>
        </w:rPr>
        <w:t xml:space="preserve">Brought forward capital spending from 2019/20 to earlier years and postponed measures which result in a one-off spike in tax receipts to 2019/20. </w:t>
      </w:r>
    </w:p>
    <w:p w14:paraId="79F0CC41" w14:textId="77777777" w:rsidR="00A86349" w:rsidRPr="00A86349" w:rsidRDefault="00A86349" w:rsidP="00A86349">
      <w:pPr>
        <w:keepLines/>
        <w:ind w:left="360"/>
        <w:jc w:val="both"/>
        <w:rPr>
          <w:rFonts w:ascii="Arial" w:hAnsi="Arial" w:cs="Arial"/>
          <w:szCs w:val="22"/>
        </w:rPr>
      </w:pPr>
    </w:p>
    <w:p w14:paraId="0B467FDE" w14:textId="01D0414D" w:rsidR="00195174" w:rsidRDefault="00195174" w:rsidP="00A86349">
      <w:pPr>
        <w:pStyle w:val="ListParagraph"/>
        <w:keepLines/>
        <w:numPr>
          <w:ilvl w:val="1"/>
          <w:numId w:val="38"/>
        </w:numPr>
        <w:jc w:val="both"/>
        <w:rPr>
          <w:rFonts w:ascii="Arial" w:hAnsi="Arial" w:cs="Arial"/>
          <w:sz w:val="22"/>
          <w:szCs w:val="22"/>
        </w:rPr>
      </w:pPr>
      <w:r>
        <w:rPr>
          <w:rFonts w:ascii="Arial" w:hAnsi="Arial" w:cs="Arial"/>
          <w:sz w:val="22"/>
          <w:szCs w:val="22"/>
        </w:rPr>
        <w:t>Announced</w:t>
      </w:r>
      <w:r w:rsidR="00326F05">
        <w:rPr>
          <w:rFonts w:ascii="Arial" w:hAnsi="Arial" w:cs="Arial"/>
          <w:sz w:val="22"/>
          <w:szCs w:val="22"/>
        </w:rPr>
        <w:t xml:space="preserve"> a public sector efficiency review which is due to report in 2018 with a view to securing additional savings of £3.5 billion in 2019/20. It is unclear how exactly this will affect local government.</w:t>
      </w:r>
      <w:r>
        <w:rPr>
          <w:rFonts w:ascii="Arial" w:hAnsi="Arial" w:cs="Arial"/>
          <w:sz w:val="22"/>
          <w:szCs w:val="22"/>
        </w:rPr>
        <w:t xml:space="preserve"> </w:t>
      </w:r>
    </w:p>
    <w:p w14:paraId="1D6F57EC" w14:textId="0195C445" w:rsidR="00A86349" w:rsidRPr="00A86349" w:rsidRDefault="00A86349" w:rsidP="00A86349">
      <w:pPr>
        <w:pStyle w:val="ListParagraph"/>
        <w:rPr>
          <w:rFonts w:ascii="Arial" w:hAnsi="Arial" w:cs="Arial"/>
          <w:sz w:val="22"/>
          <w:szCs w:val="22"/>
        </w:rPr>
      </w:pPr>
    </w:p>
    <w:p w14:paraId="0D522E81" w14:textId="4DC7AF37" w:rsidR="00326F05" w:rsidRDefault="00326F05" w:rsidP="00A86349">
      <w:pPr>
        <w:pStyle w:val="ListParagraph"/>
        <w:keepLines/>
        <w:numPr>
          <w:ilvl w:val="1"/>
          <w:numId w:val="38"/>
        </w:numPr>
        <w:jc w:val="both"/>
        <w:rPr>
          <w:rFonts w:ascii="Arial" w:hAnsi="Arial" w:cs="Arial"/>
          <w:sz w:val="22"/>
          <w:szCs w:val="22"/>
        </w:rPr>
      </w:pPr>
      <w:r>
        <w:rPr>
          <w:rFonts w:ascii="Arial" w:hAnsi="Arial" w:cs="Arial"/>
          <w:sz w:val="22"/>
          <w:szCs w:val="22"/>
        </w:rPr>
        <w:t>Increased borrowing estimates for 2015/16, 2016/17, 2017/18 and 2018/19.</w:t>
      </w:r>
    </w:p>
    <w:p w14:paraId="51BCA9B7" w14:textId="77777777" w:rsidR="00326F05" w:rsidRDefault="00326F05" w:rsidP="00A86349">
      <w:pPr>
        <w:pStyle w:val="ListParagraph"/>
        <w:keepLines/>
        <w:ind w:left="1080"/>
        <w:jc w:val="both"/>
        <w:rPr>
          <w:rFonts w:ascii="Arial" w:hAnsi="Arial" w:cs="Arial"/>
          <w:sz w:val="22"/>
          <w:szCs w:val="22"/>
        </w:rPr>
      </w:pPr>
    </w:p>
    <w:p w14:paraId="76101C84" w14:textId="528D79A3" w:rsidR="00815EF9" w:rsidRDefault="00326F05" w:rsidP="00A86349">
      <w:pPr>
        <w:pStyle w:val="ListParagraph"/>
        <w:keepLines/>
        <w:numPr>
          <w:ilvl w:val="0"/>
          <w:numId w:val="38"/>
        </w:numPr>
        <w:jc w:val="both"/>
        <w:rPr>
          <w:rFonts w:ascii="Arial" w:hAnsi="Arial" w:cs="Arial"/>
          <w:sz w:val="22"/>
          <w:szCs w:val="22"/>
          <w:u w:val="single"/>
        </w:rPr>
      </w:pPr>
      <w:r>
        <w:rPr>
          <w:rFonts w:ascii="Arial" w:hAnsi="Arial" w:cs="Arial"/>
          <w:sz w:val="22"/>
          <w:szCs w:val="22"/>
        </w:rPr>
        <w:t>The Chancellor breached the</w:t>
      </w:r>
      <w:r w:rsidR="006623D0">
        <w:rPr>
          <w:rFonts w:ascii="Arial" w:hAnsi="Arial" w:cs="Arial"/>
          <w:sz w:val="22"/>
          <w:szCs w:val="22"/>
        </w:rPr>
        <w:t xml:space="preserve"> welfare cap and the</w:t>
      </w:r>
      <w:r>
        <w:rPr>
          <w:rFonts w:ascii="Arial" w:hAnsi="Arial" w:cs="Arial"/>
          <w:sz w:val="22"/>
          <w:szCs w:val="22"/>
        </w:rPr>
        <w:t xml:space="preserve"> supplementary fiscal target of reducing borrowing in each year of the Parliament. However, as a result of the measures above he is on track to meet the fiscal mandate of delivering a surplus in 2019/20, currently </w:t>
      </w:r>
      <w:r w:rsidRPr="00C11F81">
        <w:rPr>
          <w:rFonts w:ascii="Arial" w:hAnsi="Arial" w:cs="Arial"/>
          <w:sz w:val="22"/>
          <w:szCs w:val="22"/>
        </w:rPr>
        <w:t>forecast at £10.4 billion.</w:t>
      </w:r>
      <w:r w:rsidRPr="00326F05">
        <w:rPr>
          <w:rFonts w:ascii="Arial" w:hAnsi="Arial" w:cs="Arial"/>
          <w:sz w:val="22"/>
          <w:szCs w:val="22"/>
          <w:u w:val="single"/>
        </w:rPr>
        <w:t xml:space="preserve"> </w:t>
      </w:r>
    </w:p>
    <w:p w14:paraId="1A9712E4" w14:textId="77777777" w:rsidR="006623D0" w:rsidRDefault="006623D0" w:rsidP="00A86349">
      <w:pPr>
        <w:pStyle w:val="ListParagraph"/>
        <w:keepLines/>
        <w:ind w:left="360"/>
        <w:jc w:val="both"/>
        <w:rPr>
          <w:rFonts w:ascii="Arial" w:hAnsi="Arial" w:cs="Arial"/>
          <w:sz w:val="22"/>
          <w:szCs w:val="22"/>
          <w:u w:val="single"/>
        </w:rPr>
      </w:pPr>
    </w:p>
    <w:p w14:paraId="69A696C6" w14:textId="3F98DF33" w:rsidR="006623D0" w:rsidRDefault="006623D0" w:rsidP="00A86349">
      <w:pPr>
        <w:pStyle w:val="ListParagraph"/>
        <w:keepLines/>
        <w:numPr>
          <w:ilvl w:val="0"/>
          <w:numId w:val="38"/>
        </w:numPr>
        <w:jc w:val="both"/>
        <w:rPr>
          <w:rFonts w:ascii="Arial" w:hAnsi="Arial" w:cs="Arial"/>
          <w:sz w:val="22"/>
          <w:szCs w:val="22"/>
          <w:u w:val="single"/>
        </w:rPr>
      </w:pPr>
      <w:r w:rsidRPr="006623D0">
        <w:rPr>
          <w:rFonts w:ascii="Arial" w:hAnsi="Arial" w:cs="Arial"/>
          <w:sz w:val="22"/>
          <w:szCs w:val="22"/>
        </w:rPr>
        <w:t>There are currently no plans of further reductions to council funding in 2016/17</w:t>
      </w:r>
      <w:r w:rsidRPr="00A86349">
        <w:rPr>
          <w:rFonts w:ascii="Arial" w:hAnsi="Arial" w:cs="Arial"/>
          <w:sz w:val="22"/>
          <w:szCs w:val="22"/>
        </w:rPr>
        <w:t xml:space="preserve">. </w:t>
      </w:r>
    </w:p>
    <w:p w14:paraId="6D9CFEB4" w14:textId="420EEA6F" w:rsidR="00A86349" w:rsidRPr="00326F05" w:rsidRDefault="00A86349" w:rsidP="00A86349">
      <w:pPr>
        <w:pStyle w:val="ListParagraph"/>
        <w:rPr>
          <w:rFonts w:ascii="Arial" w:hAnsi="Arial" w:cs="Arial"/>
          <w:sz w:val="22"/>
          <w:szCs w:val="22"/>
          <w:u w:val="single"/>
        </w:rPr>
      </w:pPr>
    </w:p>
    <w:p w14:paraId="6322EFA8" w14:textId="0E14D7BA" w:rsidR="00815EF9" w:rsidRPr="00326F05" w:rsidRDefault="00326F05" w:rsidP="00A86349">
      <w:pPr>
        <w:rPr>
          <w:rFonts w:ascii="Arial" w:hAnsi="Arial" w:cs="Arial"/>
          <w:szCs w:val="22"/>
          <w:u w:val="single"/>
        </w:rPr>
      </w:pPr>
      <w:r w:rsidRPr="00326F05">
        <w:rPr>
          <w:rFonts w:ascii="Arial" w:hAnsi="Arial" w:cs="Arial"/>
          <w:szCs w:val="22"/>
          <w:u w:val="single"/>
        </w:rPr>
        <w:t>Business rates</w:t>
      </w:r>
    </w:p>
    <w:p w14:paraId="66455D30" w14:textId="77777777" w:rsidR="00326F05" w:rsidRDefault="00326F05" w:rsidP="00A86349">
      <w:pPr>
        <w:rPr>
          <w:rFonts w:ascii="Arial" w:hAnsi="Arial" w:cs="Arial"/>
          <w:szCs w:val="22"/>
        </w:rPr>
      </w:pPr>
    </w:p>
    <w:p w14:paraId="3C974DD9" w14:textId="1299389F" w:rsidR="00786B3A" w:rsidRPr="00BA24BA" w:rsidRDefault="00786B3A" w:rsidP="00A86349">
      <w:pPr>
        <w:pStyle w:val="ListParagraph"/>
        <w:keepLines/>
        <w:numPr>
          <w:ilvl w:val="0"/>
          <w:numId w:val="38"/>
        </w:numPr>
        <w:jc w:val="both"/>
        <w:rPr>
          <w:rFonts w:ascii="Arial" w:hAnsi="Arial" w:cs="Arial"/>
          <w:sz w:val="22"/>
          <w:szCs w:val="22"/>
        </w:rPr>
      </w:pPr>
      <w:r w:rsidRPr="00BA24BA">
        <w:rPr>
          <w:rFonts w:ascii="Arial" w:hAnsi="Arial" w:cs="Arial"/>
          <w:sz w:val="22"/>
          <w:szCs w:val="22"/>
        </w:rPr>
        <w:t>The Government will pilot the approach to 100 per cent business rates retention in Greater Manchester and Liverpool City Region and will increase the share of business rates retained in London.</w:t>
      </w:r>
    </w:p>
    <w:p w14:paraId="488774C1" w14:textId="77777777" w:rsidR="00786B3A" w:rsidRPr="00BA24BA" w:rsidRDefault="00786B3A" w:rsidP="00A86349">
      <w:pPr>
        <w:pStyle w:val="ListParagraph"/>
        <w:keepLines/>
        <w:ind w:left="360"/>
        <w:jc w:val="both"/>
        <w:rPr>
          <w:rFonts w:ascii="Arial" w:hAnsi="Arial" w:cs="Arial"/>
          <w:sz w:val="22"/>
          <w:szCs w:val="22"/>
        </w:rPr>
      </w:pPr>
    </w:p>
    <w:p w14:paraId="4E97455A" w14:textId="0EC703A6" w:rsidR="00786B3A" w:rsidRPr="00F13DB5" w:rsidRDefault="00786B3A" w:rsidP="00A86349">
      <w:pPr>
        <w:pStyle w:val="ListParagraph"/>
        <w:keepLines/>
        <w:numPr>
          <w:ilvl w:val="0"/>
          <w:numId w:val="38"/>
        </w:numPr>
        <w:jc w:val="both"/>
        <w:rPr>
          <w:rFonts w:ascii="Arial" w:hAnsi="Arial" w:cs="Arial"/>
          <w:sz w:val="22"/>
          <w:szCs w:val="22"/>
        </w:rPr>
      </w:pPr>
      <w:r w:rsidRPr="00F13DB5">
        <w:rPr>
          <w:rFonts w:ascii="Arial" w:hAnsi="Arial" w:cs="Arial"/>
          <w:sz w:val="22"/>
          <w:szCs w:val="22"/>
        </w:rPr>
        <w:t xml:space="preserve">The Government will increase the share of London’s business rates retained by the Greater London Authority </w:t>
      </w:r>
      <w:r w:rsidR="006623D0">
        <w:rPr>
          <w:rFonts w:ascii="Arial" w:hAnsi="Arial" w:cs="Arial"/>
          <w:sz w:val="22"/>
          <w:szCs w:val="22"/>
        </w:rPr>
        <w:t xml:space="preserve">by </w:t>
      </w:r>
      <w:r w:rsidRPr="00F13DB5">
        <w:rPr>
          <w:rFonts w:ascii="Arial" w:hAnsi="Arial" w:cs="Arial"/>
          <w:sz w:val="22"/>
          <w:szCs w:val="22"/>
        </w:rPr>
        <w:t>transfer</w:t>
      </w:r>
      <w:r w:rsidR="006623D0">
        <w:rPr>
          <w:rFonts w:ascii="Arial" w:hAnsi="Arial" w:cs="Arial"/>
          <w:sz w:val="22"/>
          <w:szCs w:val="22"/>
        </w:rPr>
        <w:t>ring</w:t>
      </w:r>
      <w:r w:rsidRPr="00F13DB5">
        <w:rPr>
          <w:rFonts w:ascii="Arial" w:hAnsi="Arial" w:cs="Arial"/>
          <w:sz w:val="22"/>
          <w:szCs w:val="22"/>
        </w:rPr>
        <w:t xml:space="preserve"> responsibility for funding capital projects of Transport for London. This will give the Mayor of London control over almost £1 billion more of locally raised taxes. The government will also explore with London options for moving to 100 per cent business rate retention ahead of the full roll-out of the business rates reforms.</w:t>
      </w:r>
    </w:p>
    <w:p w14:paraId="5303A1B7" w14:textId="77777777" w:rsidR="00786B3A" w:rsidRDefault="00786B3A" w:rsidP="00A86349">
      <w:pPr>
        <w:pStyle w:val="ListParagraph"/>
        <w:ind w:left="360"/>
        <w:rPr>
          <w:rFonts w:ascii="Arial" w:hAnsi="Arial" w:cs="Arial"/>
          <w:sz w:val="22"/>
          <w:szCs w:val="22"/>
        </w:rPr>
      </w:pPr>
    </w:p>
    <w:p w14:paraId="297E6595" w14:textId="4A037260" w:rsidR="00326F05" w:rsidRDefault="00C11F81" w:rsidP="00A86349">
      <w:pPr>
        <w:pStyle w:val="ListParagraph"/>
        <w:keepLines/>
        <w:numPr>
          <w:ilvl w:val="0"/>
          <w:numId w:val="38"/>
        </w:numPr>
        <w:jc w:val="both"/>
        <w:rPr>
          <w:rFonts w:ascii="Arial" w:hAnsi="Arial" w:cs="Arial"/>
          <w:sz w:val="22"/>
          <w:szCs w:val="22"/>
        </w:rPr>
      </w:pPr>
      <w:r w:rsidRPr="00C11F81">
        <w:rPr>
          <w:rFonts w:ascii="Arial" w:hAnsi="Arial" w:cs="Arial"/>
          <w:sz w:val="22"/>
          <w:szCs w:val="22"/>
        </w:rPr>
        <w:lastRenderedPageBreak/>
        <w:t>Small business rate relief will be permanently doubled to 100 per cent</w:t>
      </w:r>
      <w:r w:rsidR="006623D0">
        <w:rPr>
          <w:rFonts w:ascii="Arial" w:hAnsi="Arial" w:cs="Arial"/>
          <w:sz w:val="22"/>
          <w:szCs w:val="22"/>
        </w:rPr>
        <w:t xml:space="preserve"> from April 2017</w:t>
      </w:r>
      <w:r w:rsidRPr="00C11F81">
        <w:rPr>
          <w:rFonts w:ascii="Arial" w:hAnsi="Arial" w:cs="Arial"/>
          <w:sz w:val="22"/>
          <w:szCs w:val="22"/>
        </w:rPr>
        <w:t xml:space="preserve">. Eligibility thresholds </w:t>
      </w:r>
      <w:r w:rsidR="006623D0">
        <w:rPr>
          <w:rFonts w:ascii="Arial" w:hAnsi="Arial" w:cs="Arial"/>
          <w:sz w:val="22"/>
          <w:szCs w:val="22"/>
        </w:rPr>
        <w:t xml:space="preserve">for relief and the small business rate multiplier </w:t>
      </w:r>
      <w:r w:rsidRPr="00C11F81">
        <w:rPr>
          <w:rFonts w:ascii="Arial" w:hAnsi="Arial" w:cs="Arial"/>
          <w:sz w:val="22"/>
          <w:szCs w:val="22"/>
        </w:rPr>
        <w:t>will also be extended. Overall, the business rates multiplier will rise by CPI inflation instead of RPI inflation from 2020 as well; this is likely to have a negative impact on future income as CPI tends to be lower than RPI.</w:t>
      </w:r>
      <w:r w:rsidR="00F13DB5">
        <w:rPr>
          <w:rFonts w:ascii="Arial" w:hAnsi="Arial" w:cs="Arial"/>
          <w:sz w:val="22"/>
          <w:szCs w:val="22"/>
        </w:rPr>
        <w:t xml:space="preserve"> </w:t>
      </w:r>
      <w:r w:rsidR="00A425B3">
        <w:rPr>
          <w:rFonts w:ascii="Arial" w:hAnsi="Arial" w:cs="Arial"/>
          <w:sz w:val="22"/>
          <w:szCs w:val="22"/>
        </w:rPr>
        <w:t>This is expected to reduce business rate income in comparison to previous forecasts by £1.9 billion in 2020/21.</w:t>
      </w:r>
    </w:p>
    <w:p w14:paraId="1FB45DB0" w14:textId="77777777" w:rsidR="00F13DB5" w:rsidRDefault="00F13DB5" w:rsidP="00A86349">
      <w:pPr>
        <w:pStyle w:val="ListParagraph"/>
        <w:keepLines/>
        <w:ind w:left="360"/>
        <w:jc w:val="both"/>
        <w:rPr>
          <w:rFonts w:ascii="Arial" w:hAnsi="Arial" w:cs="Arial"/>
          <w:sz w:val="22"/>
          <w:szCs w:val="22"/>
        </w:rPr>
      </w:pPr>
    </w:p>
    <w:p w14:paraId="2472F993" w14:textId="3205B318" w:rsidR="00F13DB5" w:rsidRPr="00C11F81" w:rsidRDefault="00F13DB5" w:rsidP="00A86349">
      <w:pPr>
        <w:pStyle w:val="ListParagraph"/>
        <w:keepLines/>
        <w:numPr>
          <w:ilvl w:val="0"/>
          <w:numId w:val="38"/>
        </w:numPr>
        <w:jc w:val="both"/>
        <w:rPr>
          <w:rFonts w:ascii="Arial" w:hAnsi="Arial" w:cs="Arial"/>
          <w:sz w:val="22"/>
          <w:szCs w:val="22"/>
        </w:rPr>
      </w:pPr>
      <w:r>
        <w:rPr>
          <w:rFonts w:ascii="Arial" w:hAnsi="Arial" w:cs="Arial"/>
          <w:sz w:val="22"/>
          <w:szCs w:val="22"/>
        </w:rPr>
        <w:t>Before the move to full retention, councils will be compensated for lost revenue through a section 31 grant, similarly to prior years. The impact on full retention will be discussed as part of the wider work programme on this reform.</w:t>
      </w:r>
    </w:p>
    <w:p w14:paraId="093DE3CE" w14:textId="77777777" w:rsidR="00C11F81" w:rsidRPr="00BA24BA" w:rsidRDefault="00C11F81" w:rsidP="00A86349">
      <w:pPr>
        <w:pStyle w:val="ListParagraph"/>
        <w:keepLines/>
        <w:ind w:left="360"/>
        <w:jc w:val="both"/>
        <w:rPr>
          <w:rFonts w:ascii="Arial" w:hAnsi="Arial" w:cs="Arial"/>
          <w:sz w:val="22"/>
          <w:szCs w:val="22"/>
        </w:rPr>
      </w:pPr>
    </w:p>
    <w:p w14:paraId="3143987E" w14:textId="7C2BEFBF" w:rsidR="00C11F81" w:rsidRPr="00F13DB5" w:rsidRDefault="00F13DB5" w:rsidP="00A86349">
      <w:pPr>
        <w:pStyle w:val="ListParagraph"/>
        <w:keepLines/>
        <w:numPr>
          <w:ilvl w:val="0"/>
          <w:numId w:val="38"/>
        </w:numPr>
        <w:jc w:val="both"/>
        <w:rPr>
          <w:rFonts w:ascii="Arial" w:hAnsi="Arial" w:cs="Arial"/>
          <w:sz w:val="22"/>
          <w:szCs w:val="22"/>
        </w:rPr>
      </w:pPr>
      <w:r w:rsidRPr="00F13DB5">
        <w:rPr>
          <w:rFonts w:ascii="Arial" w:hAnsi="Arial" w:cs="Arial"/>
          <w:sz w:val="22"/>
          <w:szCs w:val="22"/>
        </w:rPr>
        <w:t>The Government will consider introducing more regular revaluations and standardise business rates bills as the first stage of linking local authority business rates systems with HMRC digital tax accounts. Businesses will have the option to pay bills online by 2017.</w:t>
      </w:r>
    </w:p>
    <w:p w14:paraId="0604E0A4" w14:textId="77777777" w:rsidR="00326F05" w:rsidRDefault="00326F05" w:rsidP="00A86349">
      <w:pPr>
        <w:rPr>
          <w:rFonts w:ascii="Arial" w:hAnsi="Arial" w:cs="Arial"/>
          <w:szCs w:val="22"/>
        </w:rPr>
      </w:pPr>
    </w:p>
    <w:p w14:paraId="0125A108" w14:textId="7957AA48" w:rsidR="00326F05" w:rsidRPr="00C11F81" w:rsidRDefault="00326F05" w:rsidP="00A86349">
      <w:pPr>
        <w:rPr>
          <w:rFonts w:ascii="Arial" w:hAnsi="Arial" w:cs="Arial"/>
          <w:szCs w:val="22"/>
          <w:u w:val="single"/>
        </w:rPr>
      </w:pPr>
      <w:r w:rsidRPr="00C11F81">
        <w:rPr>
          <w:rFonts w:ascii="Arial" w:hAnsi="Arial" w:cs="Arial"/>
          <w:szCs w:val="22"/>
          <w:u w:val="single"/>
        </w:rPr>
        <w:t>Other policy announcements</w:t>
      </w:r>
    </w:p>
    <w:p w14:paraId="715FDCBE" w14:textId="77777777" w:rsidR="00786B3A" w:rsidRDefault="00786B3A" w:rsidP="00A86349">
      <w:pPr>
        <w:rPr>
          <w:rFonts w:ascii="Arial" w:hAnsi="Arial" w:cs="Arial"/>
          <w:szCs w:val="22"/>
        </w:rPr>
      </w:pPr>
    </w:p>
    <w:p w14:paraId="6EAFD051" w14:textId="5DCCA054" w:rsidR="00326F05" w:rsidRPr="00F13DB5" w:rsidRDefault="00786B3A" w:rsidP="00A86349">
      <w:pPr>
        <w:pStyle w:val="ListParagraph"/>
        <w:keepLines/>
        <w:numPr>
          <w:ilvl w:val="0"/>
          <w:numId w:val="38"/>
        </w:numPr>
        <w:jc w:val="both"/>
        <w:rPr>
          <w:rFonts w:ascii="Arial" w:hAnsi="Arial" w:cs="Arial"/>
          <w:sz w:val="22"/>
          <w:szCs w:val="22"/>
        </w:rPr>
      </w:pPr>
      <w:r w:rsidRPr="00F13DB5">
        <w:rPr>
          <w:rFonts w:ascii="Arial" w:hAnsi="Arial" w:cs="Arial"/>
          <w:sz w:val="22"/>
          <w:szCs w:val="22"/>
        </w:rPr>
        <w:t>The Government has now agreed new mayoral devolution deals with English counties and southern cities, reaching agreements with the West of England, East Anglia and Greater Lincolnshire. The Government has also agreed a further devolution deal with Greater Manchester, including a commitment to work towards the devolution of criminal justice powers, and a second devolution deal with Liverpool City Region.</w:t>
      </w:r>
    </w:p>
    <w:p w14:paraId="45207041" w14:textId="77777777" w:rsidR="00786B3A" w:rsidRPr="00BA24BA" w:rsidRDefault="00786B3A" w:rsidP="00A86349">
      <w:pPr>
        <w:pStyle w:val="ListParagraph"/>
        <w:keepLines/>
        <w:ind w:left="360"/>
        <w:jc w:val="both"/>
        <w:rPr>
          <w:rFonts w:ascii="Arial" w:hAnsi="Arial" w:cs="Arial"/>
          <w:sz w:val="22"/>
          <w:szCs w:val="22"/>
        </w:rPr>
      </w:pPr>
    </w:p>
    <w:p w14:paraId="3A7995D6" w14:textId="443E6A2E" w:rsidR="00786B3A" w:rsidRDefault="00786B3A" w:rsidP="00A86349">
      <w:pPr>
        <w:pStyle w:val="ListParagraph"/>
        <w:keepLines/>
        <w:numPr>
          <w:ilvl w:val="0"/>
          <w:numId w:val="38"/>
        </w:numPr>
        <w:jc w:val="both"/>
        <w:rPr>
          <w:rFonts w:ascii="Arial" w:hAnsi="Arial" w:cs="Arial"/>
          <w:sz w:val="22"/>
          <w:szCs w:val="22"/>
        </w:rPr>
      </w:pPr>
      <w:r w:rsidRPr="00786B3A">
        <w:rPr>
          <w:rFonts w:ascii="Arial" w:hAnsi="Arial" w:cs="Arial"/>
          <w:sz w:val="22"/>
          <w:szCs w:val="22"/>
        </w:rPr>
        <w:t xml:space="preserve">The Government will </w:t>
      </w:r>
      <w:r>
        <w:rPr>
          <w:rFonts w:ascii="Arial" w:hAnsi="Arial" w:cs="Arial"/>
          <w:sz w:val="22"/>
          <w:szCs w:val="22"/>
        </w:rPr>
        <w:t>expect</w:t>
      </w:r>
      <w:r w:rsidRPr="00786B3A">
        <w:rPr>
          <w:rFonts w:ascii="Arial" w:hAnsi="Arial" w:cs="Arial"/>
          <w:sz w:val="22"/>
          <w:szCs w:val="22"/>
        </w:rPr>
        <w:t xml:space="preserve"> all schools to become academies by 2020, or to have an academy order in place to convert by 2022.</w:t>
      </w:r>
      <w:r>
        <w:rPr>
          <w:rFonts w:ascii="Arial" w:hAnsi="Arial" w:cs="Arial"/>
          <w:sz w:val="22"/>
          <w:szCs w:val="22"/>
        </w:rPr>
        <w:t xml:space="preserve"> In addition, a new National Funding Formula for schools will be introduced from 2017/18, with additional funding of £500</w:t>
      </w:r>
      <w:r w:rsidR="0016718C">
        <w:rPr>
          <w:rFonts w:ascii="Arial" w:hAnsi="Arial" w:cs="Arial"/>
          <w:sz w:val="22"/>
          <w:szCs w:val="22"/>
        </w:rPr>
        <w:t xml:space="preserve"> </w:t>
      </w:r>
      <w:r>
        <w:rPr>
          <w:rFonts w:ascii="Arial" w:hAnsi="Arial" w:cs="Arial"/>
          <w:sz w:val="22"/>
          <w:szCs w:val="22"/>
        </w:rPr>
        <w:t>m</w:t>
      </w:r>
      <w:r w:rsidR="0016718C">
        <w:rPr>
          <w:rFonts w:ascii="Arial" w:hAnsi="Arial" w:cs="Arial"/>
          <w:sz w:val="22"/>
          <w:szCs w:val="22"/>
        </w:rPr>
        <w:t>illion</w:t>
      </w:r>
      <w:r>
        <w:rPr>
          <w:rFonts w:ascii="Arial" w:hAnsi="Arial" w:cs="Arial"/>
          <w:sz w:val="22"/>
          <w:szCs w:val="22"/>
        </w:rPr>
        <w:t xml:space="preserve"> allocated to aid the pace of change so that by 2020, 90 per cent of schools which gain additional funding from the new formula receive the full amount they are due.</w:t>
      </w:r>
    </w:p>
    <w:p w14:paraId="311A8F8B" w14:textId="77777777" w:rsidR="00F13DB5" w:rsidRPr="00F13DB5" w:rsidRDefault="00F13DB5" w:rsidP="00A86349">
      <w:pPr>
        <w:pStyle w:val="ListParagraph"/>
        <w:keepLines/>
        <w:ind w:left="360"/>
        <w:jc w:val="both"/>
        <w:rPr>
          <w:rFonts w:ascii="Arial" w:hAnsi="Arial" w:cs="Arial"/>
          <w:sz w:val="22"/>
          <w:szCs w:val="22"/>
        </w:rPr>
      </w:pPr>
    </w:p>
    <w:p w14:paraId="7C097CE6" w14:textId="7B118F2B" w:rsidR="00F13DB5" w:rsidRDefault="00F13DB5" w:rsidP="00A86349">
      <w:pPr>
        <w:pStyle w:val="ListParagraph"/>
        <w:keepLines/>
        <w:numPr>
          <w:ilvl w:val="0"/>
          <w:numId w:val="38"/>
        </w:numPr>
        <w:jc w:val="both"/>
        <w:rPr>
          <w:rFonts w:ascii="Arial" w:hAnsi="Arial" w:cs="Arial"/>
          <w:sz w:val="22"/>
          <w:szCs w:val="22"/>
        </w:rPr>
      </w:pPr>
      <w:r>
        <w:rPr>
          <w:rFonts w:ascii="Arial" w:hAnsi="Arial" w:cs="Arial"/>
          <w:sz w:val="22"/>
          <w:szCs w:val="22"/>
        </w:rPr>
        <w:t>The Government will i</w:t>
      </w:r>
      <w:r w:rsidRPr="00F13DB5">
        <w:rPr>
          <w:rFonts w:ascii="Arial" w:hAnsi="Arial" w:cs="Arial"/>
          <w:sz w:val="22"/>
          <w:szCs w:val="22"/>
        </w:rPr>
        <w:t>ntroduce a new soft drinks industry levy</w:t>
      </w:r>
      <w:r>
        <w:rPr>
          <w:rFonts w:ascii="Arial" w:hAnsi="Arial" w:cs="Arial"/>
          <w:sz w:val="22"/>
          <w:szCs w:val="22"/>
        </w:rPr>
        <w:t>.</w:t>
      </w:r>
      <w:r w:rsidRPr="00F13DB5">
        <w:rPr>
          <w:rFonts w:ascii="Arial" w:hAnsi="Arial" w:cs="Arial"/>
          <w:sz w:val="22"/>
          <w:szCs w:val="22"/>
        </w:rPr>
        <w:t xml:space="preserve"> </w:t>
      </w:r>
      <w:r>
        <w:rPr>
          <w:rFonts w:ascii="Arial" w:hAnsi="Arial" w:cs="Arial"/>
          <w:sz w:val="22"/>
          <w:szCs w:val="22"/>
        </w:rPr>
        <w:t>R</w:t>
      </w:r>
      <w:r w:rsidRPr="00F13DB5">
        <w:rPr>
          <w:rFonts w:ascii="Arial" w:hAnsi="Arial" w:cs="Arial"/>
          <w:sz w:val="22"/>
          <w:szCs w:val="22"/>
        </w:rPr>
        <w:t xml:space="preserve">evenue from the soft drinks levy will be used to double the primary school </w:t>
      </w:r>
      <w:r w:rsidR="0016718C" w:rsidRPr="00F13DB5">
        <w:rPr>
          <w:rFonts w:ascii="Arial" w:hAnsi="Arial" w:cs="Arial"/>
          <w:sz w:val="22"/>
          <w:szCs w:val="22"/>
        </w:rPr>
        <w:t>P</w:t>
      </w:r>
      <w:r w:rsidR="0016718C">
        <w:rPr>
          <w:rFonts w:ascii="Arial" w:hAnsi="Arial" w:cs="Arial"/>
          <w:sz w:val="22"/>
          <w:szCs w:val="22"/>
        </w:rPr>
        <w:t xml:space="preserve">hysical </w:t>
      </w:r>
      <w:r w:rsidRPr="00F13DB5">
        <w:rPr>
          <w:rFonts w:ascii="Arial" w:hAnsi="Arial" w:cs="Arial"/>
          <w:sz w:val="22"/>
          <w:szCs w:val="22"/>
        </w:rPr>
        <w:t>E</w:t>
      </w:r>
      <w:r w:rsidR="0016718C">
        <w:rPr>
          <w:rFonts w:ascii="Arial" w:hAnsi="Arial" w:cs="Arial"/>
          <w:sz w:val="22"/>
          <w:szCs w:val="22"/>
        </w:rPr>
        <w:t>ducation (PE)</w:t>
      </w:r>
      <w:r w:rsidRPr="00F13DB5">
        <w:rPr>
          <w:rFonts w:ascii="Arial" w:hAnsi="Arial" w:cs="Arial"/>
          <w:sz w:val="22"/>
          <w:szCs w:val="22"/>
        </w:rPr>
        <w:t xml:space="preserve"> and sport premium from £160 million per year to £320 million per year from September 2017.</w:t>
      </w:r>
    </w:p>
    <w:p w14:paraId="4ED0E7E2" w14:textId="77777777" w:rsidR="00F13DB5" w:rsidRPr="00F13DB5" w:rsidRDefault="00F13DB5" w:rsidP="00A86349">
      <w:pPr>
        <w:pStyle w:val="ListParagraph"/>
        <w:keepLines/>
        <w:ind w:left="360"/>
        <w:jc w:val="both"/>
        <w:rPr>
          <w:rFonts w:ascii="Arial" w:hAnsi="Arial" w:cs="Arial"/>
          <w:sz w:val="22"/>
          <w:szCs w:val="22"/>
        </w:rPr>
      </w:pPr>
    </w:p>
    <w:p w14:paraId="18AA0D67" w14:textId="7B8CA82C" w:rsidR="00F13DB5" w:rsidRDefault="00F13DB5" w:rsidP="00A86349">
      <w:pPr>
        <w:pStyle w:val="ListParagraph"/>
        <w:keepLines/>
        <w:numPr>
          <w:ilvl w:val="0"/>
          <w:numId w:val="38"/>
        </w:numPr>
        <w:jc w:val="both"/>
        <w:rPr>
          <w:rFonts w:ascii="Arial" w:hAnsi="Arial" w:cs="Arial"/>
          <w:sz w:val="22"/>
          <w:szCs w:val="22"/>
        </w:rPr>
      </w:pPr>
      <w:r w:rsidRPr="00F13DB5">
        <w:rPr>
          <w:rFonts w:ascii="Arial" w:hAnsi="Arial" w:cs="Arial"/>
          <w:sz w:val="22"/>
          <w:szCs w:val="22"/>
        </w:rPr>
        <w:t>From April 2017, where the public sector engages an off-payroll worker through their own limited company, that body (or the recruiting agency if the public sector body engages through one) will become responsible for paying the right tax.</w:t>
      </w:r>
    </w:p>
    <w:p w14:paraId="0B8D7F5D" w14:textId="77777777" w:rsidR="00F13DB5" w:rsidRPr="00F13DB5" w:rsidRDefault="00F13DB5" w:rsidP="00A86349">
      <w:pPr>
        <w:pStyle w:val="ListParagraph"/>
        <w:keepLines/>
        <w:ind w:left="360"/>
        <w:jc w:val="both"/>
        <w:rPr>
          <w:rFonts w:ascii="Arial" w:hAnsi="Arial" w:cs="Arial"/>
          <w:sz w:val="22"/>
          <w:szCs w:val="22"/>
        </w:rPr>
      </w:pPr>
    </w:p>
    <w:p w14:paraId="5E1CA25C" w14:textId="48766C61" w:rsidR="00F13DB5" w:rsidRDefault="00F13DB5" w:rsidP="00A86349">
      <w:pPr>
        <w:pStyle w:val="ListParagraph"/>
        <w:keepLines/>
        <w:numPr>
          <w:ilvl w:val="0"/>
          <w:numId w:val="38"/>
        </w:numPr>
        <w:jc w:val="both"/>
        <w:rPr>
          <w:rFonts w:ascii="Arial" w:hAnsi="Arial" w:cs="Arial"/>
          <w:sz w:val="22"/>
          <w:szCs w:val="22"/>
        </w:rPr>
      </w:pPr>
      <w:r>
        <w:rPr>
          <w:rFonts w:ascii="Arial" w:hAnsi="Arial" w:cs="Arial"/>
          <w:sz w:val="22"/>
          <w:szCs w:val="22"/>
        </w:rPr>
        <w:t>The Government will i</w:t>
      </w:r>
      <w:r w:rsidRPr="00F13DB5">
        <w:rPr>
          <w:rFonts w:ascii="Arial" w:hAnsi="Arial" w:cs="Arial"/>
          <w:sz w:val="22"/>
          <w:szCs w:val="22"/>
        </w:rPr>
        <w:t>nvest £100 million to deliver low-cost ‘second stage’ accommodation for rough sleepers leaving hostel accommodation and domestic abuse victims and their families moving from refuges.</w:t>
      </w:r>
    </w:p>
    <w:p w14:paraId="6A2C824A" w14:textId="77777777" w:rsidR="00F13DB5" w:rsidRPr="00F13DB5" w:rsidRDefault="00F13DB5" w:rsidP="00A86349">
      <w:pPr>
        <w:pStyle w:val="ListParagraph"/>
        <w:rPr>
          <w:rFonts w:ascii="Arial" w:hAnsi="Arial" w:cs="Arial"/>
          <w:sz w:val="22"/>
          <w:szCs w:val="22"/>
        </w:rPr>
      </w:pPr>
    </w:p>
    <w:p w14:paraId="022896C4" w14:textId="2A4D7F98" w:rsidR="00F13DB5" w:rsidRDefault="00F13DB5" w:rsidP="00A86349">
      <w:pPr>
        <w:pStyle w:val="ListParagraph"/>
        <w:keepLines/>
        <w:numPr>
          <w:ilvl w:val="0"/>
          <w:numId w:val="38"/>
        </w:numPr>
        <w:jc w:val="both"/>
        <w:rPr>
          <w:rFonts w:ascii="Arial" w:hAnsi="Arial" w:cs="Arial"/>
          <w:sz w:val="22"/>
          <w:szCs w:val="22"/>
        </w:rPr>
      </w:pPr>
      <w:r w:rsidRPr="00F13DB5">
        <w:rPr>
          <w:rFonts w:ascii="Arial" w:hAnsi="Arial" w:cs="Arial"/>
          <w:sz w:val="22"/>
          <w:szCs w:val="22"/>
        </w:rPr>
        <w:t xml:space="preserve">Budget 2016 sets out that </w:t>
      </w:r>
      <w:r>
        <w:rPr>
          <w:rFonts w:ascii="Arial" w:hAnsi="Arial" w:cs="Arial"/>
          <w:sz w:val="22"/>
          <w:szCs w:val="22"/>
        </w:rPr>
        <w:t>there is</w:t>
      </w:r>
      <w:r w:rsidRPr="00F13DB5">
        <w:rPr>
          <w:rFonts w:ascii="Arial" w:hAnsi="Arial" w:cs="Arial"/>
          <w:sz w:val="22"/>
          <w:szCs w:val="22"/>
        </w:rPr>
        <w:t xml:space="preserve"> a reduction in the discount rate</w:t>
      </w:r>
      <w:r>
        <w:rPr>
          <w:rFonts w:ascii="Arial" w:hAnsi="Arial" w:cs="Arial"/>
          <w:sz w:val="22"/>
          <w:szCs w:val="22"/>
        </w:rPr>
        <w:t xml:space="preserve"> for unfunded public sector pension schemes</w:t>
      </w:r>
      <w:r w:rsidRPr="00F13DB5">
        <w:rPr>
          <w:rFonts w:ascii="Arial" w:hAnsi="Arial" w:cs="Arial"/>
          <w:sz w:val="22"/>
          <w:szCs w:val="22"/>
        </w:rPr>
        <w:t xml:space="preserve"> which will increase the contributions employers pay to the schemes from 2019/20 onward.</w:t>
      </w:r>
      <w:r>
        <w:rPr>
          <w:rFonts w:ascii="Arial" w:hAnsi="Arial" w:cs="Arial"/>
          <w:sz w:val="22"/>
          <w:szCs w:val="22"/>
        </w:rPr>
        <w:t xml:space="preserve"> This is unlikely to affect the Local Government Pension Scheme as it is a funded scheme with its own rules on determining employer contributions; however, other public sector pension arrangements can create cost pressures in the NHS, police and other public services.</w:t>
      </w:r>
    </w:p>
    <w:p w14:paraId="0B4F0F8C" w14:textId="77777777" w:rsidR="000C3A3D" w:rsidRDefault="000C3A3D" w:rsidP="009D04BF">
      <w:pPr>
        <w:rPr>
          <w:rFonts w:ascii="Arial" w:hAnsi="Arial" w:cs="Arial"/>
          <w:szCs w:val="22"/>
        </w:rPr>
      </w:pPr>
    </w:p>
    <w:p w14:paraId="1610AAAD" w14:textId="1606509B" w:rsidR="00B44DB9" w:rsidRPr="009D04BF" w:rsidRDefault="00B44DB9" w:rsidP="009D04BF">
      <w:pPr>
        <w:rPr>
          <w:rFonts w:ascii="Arial" w:hAnsi="Arial" w:cs="Arial"/>
          <w:szCs w:val="22"/>
        </w:rPr>
      </w:pPr>
      <w:bookmarkStart w:id="0" w:name="_GoBack"/>
      <w:bookmarkEnd w:id="0"/>
      <w:r w:rsidRPr="00B44DB9">
        <w:rPr>
          <w:rFonts w:ascii="Arial" w:hAnsi="Arial" w:cs="Arial"/>
          <w:b/>
          <w:szCs w:val="22"/>
        </w:rPr>
        <w:t>LGA</w:t>
      </w:r>
      <w:r w:rsidR="00AF19BD">
        <w:rPr>
          <w:rFonts w:ascii="Arial" w:hAnsi="Arial" w:cs="Arial"/>
          <w:b/>
          <w:szCs w:val="22"/>
        </w:rPr>
        <w:t xml:space="preserve"> activity </w:t>
      </w:r>
      <w:r w:rsidR="0055650D">
        <w:rPr>
          <w:rFonts w:ascii="Arial" w:hAnsi="Arial" w:cs="Arial"/>
          <w:b/>
          <w:szCs w:val="22"/>
        </w:rPr>
        <w:t xml:space="preserve">prior to and </w:t>
      </w:r>
      <w:r w:rsidR="00AF19BD">
        <w:rPr>
          <w:rFonts w:ascii="Arial" w:hAnsi="Arial" w:cs="Arial"/>
          <w:b/>
          <w:szCs w:val="22"/>
        </w:rPr>
        <w:t>on the day</w:t>
      </w:r>
      <w:r w:rsidR="0055650D">
        <w:rPr>
          <w:rFonts w:ascii="Arial" w:hAnsi="Arial" w:cs="Arial"/>
          <w:b/>
          <w:szCs w:val="22"/>
        </w:rPr>
        <w:t xml:space="preserve"> of the Budget</w:t>
      </w:r>
    </w:p>
    <w:p w14:paraId="18707E93" w14:textId="77777777" w:rsidR="00AF19BD" w:rsidRDefault="00AF19BD" w:rsidP="00A86349">
      <w:pPr>
        <w:keepLines/>
        <w:jc w:val="both"/>
        <w:rPr>
          <w:rFonts w:ascii="Arial" w:hAnsi="Arial" w:cs="Arial"/>
          <w:b/>
          <w:szCs w:val="22"/>
        </w:rPr>
      </w:pPr>
    </w:p>
    <w:p w14:paraId="1AAB3FB3" w14:textId="77777777" w:rsidR="003D5F4E" w:rsidRDefault="00AF19BD" w:rsidP="00A86349">
      <w:pPr>
        <w:pStyle w:val="ListParagraph"/>
        <w:keepLines/>
        <w:numPr>
          <w:ilvl w:val="0"/>
          <w:numId w:val="38"/>
        </w:numPr>
        <w:jc w:val="both"/>
        <w:rPr>
          <w:rFonts w:ascii="Arial" w:hAnsi="Arial" w:cs="Arial"/>
          <w:sz w:val="22"/>
          <w:szCs w:val="22"/>
        </w:rPr>
      </w:pPr>
      <w:r w:rsidRPr="003D5F4E">
        <w:rPr>
          <w:rFonts w:ascii="Arial" w:hAnsi="Arial" w:cs="Arial"/>
          <w:sz w:val="22"/>
          <w:szCs w:val="22"/>
        </w:rPr>
        <w:t xml:space="preserve">Prior to the Budget, the LGA </w:t>
      </w:r>
      <w:r w:rsidR="00EC69E1" w:rsidRPr="003D5F4E">
        <w:rPr>
          <w:rFonts w:ascii="Arial" w:hAnsi="Arial" w:cs="Arial"/>
          <w:sz w:val="22"/>
          <w:szCs w:val="22"/>
        </w:rPr>
        <w:t xml:space="preserve">published </w:t>
      </w:r>
      <w:r w:rsidR="003D5F4E" w:rsidRPr="003D5F4E">
        <w:rPr>
          <w:rFonts w:ascii="Arial" w:hAnsi="Arial" w:cs="Arial"/>
          <w:sz w:val="22"/>
          <w:szCs w:val="22"/>
        </w:rPr>
        <w:t xml:space="preserve">its Budget submission. Having been published before the final 2016/17 local government finance settlement, it reiterated the concerns of members about the future funding position as well as suggesting a blueprint for work with the Government on the move to full business rate retention. </w:t>
      </w:r>
    </w:p>
    <w:p w14:paraId="37DE0E70" w14:textId="77777777" w:rsidR="003D5F4E" w:rsidRDefault="003D5F4E" w:rsidP="00A86349">
      <w:pPr>
        <w:pStyle w:val="ListParagraph"/>
        <w:keepLines/>
        <w:ind w:left="360"/>
        <w:jc w:val="both"/>
        <w:rPr>
          <w:rFonts w:ascii="Arial" w:hAnsi="Arial" w:cs="Arial"/>
          <w:sz w:val="22"/>
          <w:szCs w:val="22"/>
        </w:rPr>
      </w:pPr>
    </w:p>
    <w:p w14:paraId="493DE00C" w14:textId="6DE8B3D5" w:rsidR="003D5F4E" w:rsidRPr="003D5F4E" w:rsidRDefault="00BA24BA" w:rsidP="00A86349">
      <w:pPr>
        <w:pStyle w:val="ListParagraph"/>
        <w:keepLines/>
        <w:numPr>
          <w:ilvl w:val="0"/>
          <w:numId w:val="38"/>
        </w:numPr>
        <w:jc w:val="both"/>
        <w:rPr>
          <w:rFonts w:ascii="Arial" w:hAnsi="Arial" w:cs="Arial"/>
          <w:sz w:val="22"/>
          <w:szCs w:val="22"/>
        </w:rPr>
      </w:pPr>
      <w:r>
        <w:rPr>
          <w:rFonts w:ascii="Arial" w:hAnsi="Arial" w:cs="Arial"/>
          <w:sz w:val="22"/>
          <w:szCs w:val="22"/>
        </w:rPr>
        <w:t xml:space="preserve">In the final settlement, </w:t>
      </w:r>
      <w:r w:rsidR="006623D0">
        <w:rPr>
          <w:rFonts w:ascii="Arial" w:hAnsi="Arial" w:cs="Arial"/>
          <w:sz w:val="22"/>
          <w:szCs w:val="22"/>
        </w:rPr>
        <w:t xml:space="preserve">the Government </w:t>
      </w:r>
      <w:r w:rsidR="003D5F4E" w:rsidRPr="003D5F4E">
        <w:rPr>
          <w:rFonts w:ascii="Arial" w:hAnsi="Arial" w:cs="Arial"/>
          <w:sz w:val="22"/>
          <w:szCs w:val="22"/>
        </w:rPr>
        <w:t>provided addi</w:t>
      </w:r>
      <w:r>
        <w:rPr>
          <w:rFonts w:ascii="Arial" w:hAnsi="Arial" w:cs="Arial"/>
          <w:sz w:val="22"/>
          <w:szCs w:val="22"/>
        </w:rPr>
        <w:t>tional transition grant funding. In the Budget, it</w:t>
      </w:r>
      <w:r w:rsidR="003D5F4E" w:rsidRPr="003D5F4E">
        <w:rPr>
          <w:rFonts w:ascii="Arial" w:hAnsi="Arial" w:cs="Arial"/>
          <w:sz w:val="22"/>
          <w:szCs w:val="22"/>
        </w:rPr>
        <w:t xml:space="preserve"> announced reforms to the business rates administration system that we had called for</w:t>
      </w:r>
      <w:r>
        <w:rPr>
          <w:rFonts w:ascii="Arial" w:hAnsi="Arial" w:cs="Arial"/>
          <w:sz w:val="22"/>
          <w:szCs w:val="22"/>
        </w:rPr>
        <w:t>, including the move to online billing and more frequent revaluations</w:t>
      </w:r>
      <w:r w:rsidR="003D5F4E" w:rsidRPr="003D5F4E">
        <w:rPr>
          <w:rFonts w:ascii="Arial" w:hAnsi="Arial" w:cs="Arial"/>
          <w:sz w:val="22"/>
          <w:szCs w:val="22"/>
        </w:rPr>
        <w:t>.</w:t>
      </w:r>
    </w:p>
    <w:p w14:paraId="4A612392" w14:textId="77777777" w:rsidR="00EC69E1" w:rsidRPr="00743563" w:rsidRDefault="00EC69E1" w:rsidP="00A86349">
      <w:pPr>
        <w:pStyle w:val="ListParagraph"/>
        <w:keepLines/>
        <w:ind w:left="360"/>
        <w:jc w:val="both"/>
        <w:rPr>
          <w:rFonts w:ascii="Arial" w:hAnsi="Arial" w:cs="Arial"/>
          <w:sz w:val="22"/>
          <w:szCs w:val="22"/>
        </w:rPr>
      </w:pPr>
    </w:p>
    <w:p w14:paraId="722292A6" w14:textId="7553E7DF" w:rsidR="00026B7B" w:rsidRPr="00026B7B" w:rsidRDefault="00026B7B" w:rsidP="00A86349">
      <w:pPr>
        <w:pStyle w:val="ListParagraph"/>
        <w:numPr>
          <w:ilvl w:val="0"/>
          <w:numId w:val="38"/>
        </w:numPr>
        <w:jc w:val="both"/>
        <w:rPr>
          <w:rFonts w:ascii="Arial" w:hAnsi="Arial" w:cs="Arial"/>
          <w:sz w:val="22"/>
          <w:szCs w:val="22"/>
        </w:rPr>
      </w:pPr>
      <w:r w:rsidRPr="00026B7B">
        <w:rPr>
          <w:rFonts w:ascii="Arial" w:hAnsi="Arial" w:cs="Arial"/>
          <w:sz w:val="22"/>
          <w:szCs w:val="22"/>
        </w:rPr>
        <w:t>On 16 March, officers produced an on-the-day briefing. The following media activity also took place:</w:t>
      </w:r>
    </w:p>
    <w:p w14:paraId="3360E916" w14:textId="77777777" w:rsidR="00026B7B" w:rsidRPr="00026B7B" w:rsidRDefault="00026B7B" w:rsidP="00A86349">
      <w:pPr>
        <w:pStyle w:val="ListParagraph"/>
        <w:ind w:left="360"/>
        <w:jc w:val="both"/>
        <w:rPr>
          <w:rFonts w:ascii="Arial" w:hAnsi="Arial" w:cs="Arial"/>
          <w:sz w:val="22"/>
          <w:szCs w:val="22"/>
        </w:rPr>
      </w:pPr>
    </w:p>
    <w:p w14:paraId="27DAB15B" w14:textId="77777777" w:rsidR="00026B7B" w:rsidRPr="00026B7B" w:rsidRDefault="00026B7B" w:rsidP="00A86349">
      <w:pPr>
        <w:pStyle w:val="ListParagraph"/>
        <w:numPr>
          <w:ilvl w:val="1"/>
          <w:numId w:val="41"/>
        </w:numPr>
        <w:jc w:val="both"/>
        <w:rPr>
          <w:rFonts w:ascii="Arial" w:hAnsi="Arial" w:cs="Arial"/>
          <w:sz w:val="22"/>
          <w:szCs w:val="22"/>
        </w:rPr>
      </w:pPr>
      <w:r w:rsidRPr="00026B7B">
        <w:rPr>
          <w:rFonts w:ascii="Arial" w:hAnsi="Arial" w:cs="Arial"/>
          <w:sz w:val="22"/>
          <w:szCs w:val="22"/>
        </w:rPr>
        <w:t>We issued an initial response to the Budget from the Chairman. It called for local government to be protected from any further cuts during this Parliament, welcomed new devolution deals but expressed disappointment that the Government had not brought forward vital money for social care to 2016/17. Lord Porter’s response was reported by the Independent and the Guardian.</w:t>
      </w:r>
    </w:p>
    <w:p w14:paraId="0BD2CB06" w14:textId="77777777" w:rsidR="00026B7B" w:rsidRPr="00026B7B" w:rsidRDefault="00026B7B" w:rsidP="00A86349">
      <w:pPr>
        <w:pStyle w:val="ListParagraph"/>
        <w:ind w:left="1080"/>
        <w:jc w:val="both"/>
        <w:rPr>
          <w:rFonts w:ascii="Arial" w:hAnsi="Arial" w:cs="Arial"/>
          <w:sz w:val="22"/>
          <w:szCs w:val="22"/>
        </w:rPr>
      </w:pPr>
    </w:p>
    <w:p w14:paraId="30C36C4A" w14:textId="7B3B1025" w:rsidR="00026B7B" w:rsidRPr="00026B7B" w:rsidRDefault="00026B7B" w:rsidP="00A86349">
      <w:pPr>
        <w:pStyle w:val="ListParagraph"/>
        <w:numPr>
          <w:ilvl w:val="1"/>
          <w:numId w:val="41"/>
        </w:numPr>
        <w:jc w:val="both"/>
        <w:rPr>
          <w:rFonts w:ascii="Arial" w:hAnsi="Arial" w:cs="Arial"/>
          <w:sz w:val="22"/>
          <w:szCs w:val="22"/>
        </w:rPr>
      </w:pPr>
      <w:r w:rsidRPr="00026B7B">
        <w:rPr>
          <w:rFonts w:ascii="Arial" w:hAnsi="Arial" w:cs="Arial"/>
          <w:sz w:val="22"/>
          <w:szCs w:val="22"/>
        </w:rPr>
        <w:t>A statement was issued opposing plans announced in the Budget to force all schools to turn into academies. Our response was widely quoted in the media both before and after the announcement on BBC Online and Mail Online and in the Guardian, Mirror, F</w:t>
      </w:r>
      <w:r w:rsidR="00A22EB7">
        <w:rPr>
          <w:rFonts w:ascii="Arial" w:hAnsi="Arial" w:cs="Arial"/>
          <w:sz w:val="22"/>
          <w:szCs w:val="22"/>
        </w:rPr>
        <w:t xml:space="preserve">inancial </w:t>
      </w:r>
      <w:r w:rsidRPr="00026B7B">
        <w:rPr>
          <w:rFonts w:ascii="Arial" w:hAnsi="Arial" w:cs="Arial"/>
          <w:sz w:val="22"/>
          <w:szCs w:val="22"/>
        </w:rPr>
        <w:t>T</w:t>
      </w:r>
      <w:r w:rsidR="00A22EB7">
        <w:rPr>
          <w:rFonts w:ascii="Arial" w:hAnsi="Arial" w:cs="Arial"/>
          <w:sz w:val="22"/>
          <w:szCs w:val="22"/>
        </w:rPr>
        <w:t>imes</w:t>
      </w:r>
      <w:r w:rsidRPr="00026B7B">
        <w:rPr>
          <w:rFonts w:ascii="Arial" w:hAnsi="Arial" w:cs="Arial"/>
          <w:sz w:val="22"/>
          <w:szCs w:val="22"/>
        </w:rPr>
        <w:t>, Independent</w:t>
      </w:r>
      <w:r w:rsidR="006623D0">
        <w:rPr>
          <w:rFonts w:ascii="Arial" w:hAnsi="Arial" w:cs="Arial"/>
          <w:sz w:val="22"/>
          <w:szCs w:val="22"/>
        </w:rPr>
        <w:t>, New Day</w:t>
      </w:r>
      <w:r w:rsidRPr="00026B7B">
        <w:rPr>
          <w:rFonts w:ascii="Arial" w:hAnsi="Arial" w:cs="Arial"/>
          <w:sz w:val="22"/>
          <w:szCs w:val="22"/>
        </w:rPr>
        <w:t xml:space="preserve"> and across BBC News, ITV News, Channel 5 and Sky News. Cllr Richard Watts </w:t>
      </w:r>
      <w:r w:rsidR="0016718C">
        <w:rPr>
          <w:rFonts w:ascii="Arial" w:hAnsi="Arial" w:cs="Arial"/>
          <w:sz w:val="22"/>
          <w:szCs w:val="22"/>
        </w:rPr>
        <w:t xml:space="preserve">(Children and Young People Board Vice-Chair) </w:t>
      </w:r>
      <w:r w:rsidRPr="00026B7B">
        <w:rPr>
          <w:rFonts w:ascii="Arial" w:hAnsi="Arial" w:cs="Arial"/>
          <w:sz w:val="22"/>
          <w:szCs w:val="22"/>
        </w:rPr>
        <w:t xml:space="preserve">appeared live on BBC News, BBC Radio 5 Live and interviewed on the BBC One </w:t>
      </w:r>
      <w:proofErr w:type="spellStart"/>
      <w:r w:rsidRPr="00026B7B">
        <w:rPr>
          <w:rFonts w:ascii="Arial" w:hAnsi="Arial" w:cs="Arial"/>
          <w:sz w:val="22"/>
          <w:szCs w:val="22"/>
        </w:rPr>
        <w:t>O’Clock</w:t>
      </w:r>
      <w:proofErr w:type="spellEnd"/>
      <w:r w:rsidRPr="00026B7B">
        <w:rPr>
          <w:rFonts w:ascii="Arial" w:hAnsi="Arial" w:cs="Arial"/>
          <w:sz w:val="22"/>
          <w:szCs w:val="22"/>
        </w:rPr>
        <w:t xml:space="preserve"> News on the day of the Budget to discuss our reaction.  Our concerns about the plans were also put to Education Secretary Nicky Morgan when she appeared on Question Time the day after the Budget.</w:t>
      </w:r>
    </w:p>
    <w:p w14:paraId="541E14D2" w14:textId="77777777" w:rsidR="00026B7B" w:rsidRPr="00026B7B" w:rsidRDefault="00026B7B" w:rsidP="00A86349">
      <w:pPr>
        <w:pStyle w:val="ListParagraph"/>
        <w:rPr>
          <w:rFonts w:ascii="Arial" w:hAnsi="Arial" w:cs="Arial"/>
          <w:sz w:val="22"/>
          <w:szCs w:val="22"/>
        </w:rPr>
      </w:pPr>
    </w:p>
    <w:p w14:paraId="21119023" w14:textId="589D8AE2" w:rsidR="00026B7B" w:rsidRPr="00026B7B" w:rsidRDefault="006623D0" w:rsidP="00A86349">
      <w:pPr>
        <w:pStyle w:val="ListParagraph"/>
        <w:numPr>
          <w:ilvl w:val="1"/>
          <w:numId w:val="41"/>
        </w:numPr>
        <w:jc w:val="both"/>
        <w:rPr>
          <w:rFonts w:ascii="Arial" w:hAnsi="Arial" w:cs="Arial"/>
          <w:sz w:val="22"/>
          <w:szCs w:val="22"/>
        </w:rPr>
      </w:pPr>
      <w:r>
        <w:rPr>
          <w:rFonts w:ascii="Arial" w:hAnsi="Arial" w:cs="Arial"/>
          <w:sz w:val="22"/>
          <w:szCs w:val="22"/>
        </w:rPr>
        <w:t xml:space="preserve">Cllr </w:t>
      </w:r>
      <w:proofErr w:type="spellStart"/>
      <w:r>
        <w:rPr>
          <w:rFonts w:ascii="Arial" w:hAnsi="Arial" w:cs="Arial"/>
          <w:sz w:val="22"/>
          <w:szCs w:val="22"/>
        </w:rPr>
        <w:t>Izzi</w:t>
      </w:r>
      <w:proofErr w:type="spellEnd"/>
      <w:r>
        <w:rPr>
          <w:rFonts w:ascii="Arial" w:hAnsi="Arial" w:cs="Arial"/>
          <w:sz w:val="22"/>
          <w:szCs w:val="22"/>
        </w:rPr>
        <w:t xml:space="preserve"> Seccombe </w:t>
      </w:r>
      <w:r w:rsidR="00026B7B" w:rsidRPr="00026B7B">
        <w:rPr>
          <w:rFonts w:ascii="Arial" w:hAnsi="Arial" w:cs="Arial"/>
          <w:sz w:val="22"/>
          <w:szCs w:val="22"/>
        </w:rPr>
        <w:t xml:space="preserve">responded to government plans </w:t>
      </w:r>
      <w:r>
        <w:rPr>
          <w:rFonts w:ascii="Arial" w:hAnsi="Arial" w:cs="Arial"/>
          <w:sz w:val="22"/>
          <w:szCs w:val="22"/>
        </w:rPr>
        <w:t>to introduce a soft drinks levy saying</w:t>
      </w:r>
      <w:r w:rsidR="00026B7B" w:rsidRPr="00026B7B">
        <w:rPr>
          <w:rFonts w:ascii="Arial" w:hAnsi="Arial" w:cs="Arial"/>
          <w:sz w:val="22"/>
          <w:szCs w:val="22"/>
        </w:rPr>
        <w:t xml:space="preserve"> </w:t>
      </w:r>
      <w:r>
        <w:rPr>
          <w:rFonts w:ascii="Arial" w:hAnsi="Arial" w:cs="Arial"/>
          <w:sz w:val="22"/>
          <w:szCs w:val="22"/>
        </w:rPr>
        <w:t>i</w:t>
      </w:r>
      <w:r w:rsidR="00026B7B" w:rsidRPr="00026B7B">
        <w:rPr>
          <w:rFonts w:ascii="Arial" w:hAnsi="Arial" w:cs="Arial"/>
          <w:sz w:val="22"/>
          <w:szCs w:val="22"/>
        </w:rPr>
        <w:t>t was</w:t>
      </w:r>
      <w:r>
        <w:rPr>
          <w:rFonts w:ascii="Arial" w:hAnsi="Arial" w:cs="Arial"/>
          <w:sz w:val="22"/>
          <w:szCs w:val="22"/>
        </w:rPr>
        <w:t xml:space="preserve"> right</w:t>
      </w:r>
      <w:r w:rsidR="00026B7B" w:rsidRPr="00026B7B">
        <w:rPr>
          <w:rFonts w:ascii="Arial" w:hAnsi="Arial" w:cs="Arial"/>
          <w:sz w:val="22"/>
          <w:szCs w:val="22"/>
        </w:rPr>
        <w:t xml:space="preserve"> for the soft drinks industry to step up and take its share of responsibility for the tackling the child obesity crisis.</w:t>
      </w:r>
    </w:p>
    <w:p w14:paraId="39D34C02" w14:textId="77777777" w:rsidR="00026B7B" w:rsidRPr="00026B7B" w:rsidRDefault="00026B7B" w:rsidP="00A86349">
      <w:pPr>
        <w:pStyle w:val="ListParagraph"/>
        <w:rPr>
          <w:rFonts w:ascii="Arial" w:hAnsi="Arial" w:cs="Arial"/>
          <w:sz w:val="22"/>
          <w:szCs w:val="22"/>
        </w:rPr>
      </w:pPr>
    </w:p>
    <w:p w14:paraId="7A17B287" w14:textId="77777777" w:rsidR="00026B7B" w:rsidRPr="00026B7B" w:rsidRDefault="00026B7B" w:rsidP="00A86349">
      <w:pPr>
        <w:pStyle w:val="ListParagraph"/>
        <w:numPr>
          <w:ilvl w:val="1"/>
          <w:numId w:val="41"/>
        </w:numPr>
        <w:jc w:val="both"/>
        <w:rPr>
          <w:rFonts w:ascii="Arial" w:hAnsi="Arial" w:cs="Arial"/>
          <w:sz w:val="22"/>
          <w:szCs w:val="22"/>
        </w:rPr>
      </w:pPr>
      <w:r w:rsidRPr="00026B7B">
        <w:rPr>
          <w:rFonts w:ascii="Arial" w:hAnsi="Arial" w:cs="Arial"/>
          <w:sz w:val="22"/>
          <w:szCs w:val="22"/>
        </w:rPr>
        <w:t>Following new measures to tackle homelessness being announced in the Budget, we warned that government housing reforms risks increasing homelessness and its associated costs.</w:t>
      </w:r>
    </w:p>
    <w:p w14:paraId="7A28E205" w14:textId="77777777" w:rsidR="00026B7B" w:rsidRPr="00026B7B" w:rsidRDefault="00026B7B" w:rsidP="00A86349">
      <w:pPr>
        <w:pStyle w:val="ListParagraph"/>
        <w:rPr>
          <w:rFonts w:ascii="Arial" w:hAnsi="Arial" w:cs="Arial"/>
          <w:sz w:val="22"/>
          <w:szCs w:val="22"/>
        </w:rPr>
      </w:pPr>
    </w:p>
    <w:p w14:paraId="0D73D91F" w14:textId="683E475C" w:rsidR="00026B7B" w:rsidRPr="00026B7B" w:rsidRDefault="006623D0" w:rsidP="00A86349">
      <w:pPr>
        <w:pStyle w:val="ListParagraph"/>
        <w:numPr>
          <w:ilvl w:val="1"/>
          <w:numId w:val="41"/>
        </w:numPr>
        <w:jc w:val="both"/>
        <w:rPr>
          <w:rFonts w:ascii="Arial" w:hAnsi="Arial" w:cs="Arial"/>
          <w:sz w:val="22"/>
          <w:szCs w:val="22"/>
        </w:rPr>
      </w:pPr>
      <w:r w:rsidRPr="00026B7B">
        <w:rPr>
          <w:rFonts w:ascii="Arial" w:hAnsi="Arial" w:cs="Arial"/>
          <w:sz w:val="22"/>
          <w:szCs w:val="22"/>
        </w:rPr>
        <w:t>Cllr Mark Hawthorne</w:t>
      </w:r>
      <w:r w:rsidR="00E509D0">
        <w:rPr>
          <w:rFonts w:ascii="Arial" w:hAnsi="Arial" w:cs="Arial"/>
          <w:sz w:val="22"/>
          <w:szCs w:val="22"/>
        </w:rPr>
        <w:t xml:space="preserve"> MBE</w:t>
      </w:r>
      <w:r w:rsidRPr="00026B7B">
        <w:rPr>
          <w:rFonts w:ascii="Arial" w:hAnsi="Arial" w:cs="Arial"/>
          <w:sz w:val="22"/>
          <w:szCs w:val="22"/>
        </w:rPr>
        <w:t xml:space="preserve">, Chairman of the People and Places Board, </w:t>
      </w:r>
      <w:r>
        <w:rPr>
          <w:rFonts w:ascii="Arial" w:hAnsi="Arial" w:cs="Arial"/>
          <w:sz w:val="22"/>
          <w:szCs w:val="22"/>
        </w:rPr>
        <w:t>criticised</w:t>
      </w:r>
      <w:r w:rsidR="00026B7B" w:rsidRPr="00026B7B">
        <w:rPr>
          <w:rFonts w:ascii="Arial" w:hAnsi="Arial" w:cs="Arial"/>
          <w:sz w:val="22"/>
          <w:szCs w:val="22"/>
        </w:rPr>
        <w:t xml:space="preserve"> moves to relax rules to allow phone masts to be built without the need for planning</w:t>
      </w:r>
      <w:r>
        <w:rPr>
          <w:rFonts w:ascii="Arial" w:hAnsi="Arial" w:cs="Arial"/>
          <w:sz w:val="22"/>
          <w:szCs w:val="22"/>
        </w:rPr>
        <w:t xml:space="preserve"> permission</w:t>
      </w:r>
      <w:r w:rsidR="00026B7B" w:rsidRPr="00026B7B">
        <w:rPr>
          <w:rFonts w:ascii="Arial" w:hAnsi="Arial" w:cs="Arial"/>
          <w:sz w:val="22"/>
          <w:szCs w:val="22"/>
        </w:rPr>
        <w:t>.</w:t>
      </w:r>
    </w:p>
    <w:p w14:paraId="305D451E" w14:textId="77777777" w:rsidR="00026B7B" w:rsidRPr="00026B7B" w:rsidRDefault="00026B7B" w:rsidP="00A86349">
      <w:pPr>
        <w:pStyle w:val="ListParagraph"/>
        <w:rPr>
          <w:rFonts w:ascii="Arial" w:hAnsi="Arial" w:cs="Arial"/>
          <w:sz w:val="22"/>
          <w:szCs w:val="22"/>
        </w:rPr>
      </w:pPr>
    </w:p>
    <w:p w14:paraId="053154FC" w14:textId="7552AA7A" w:rsidR="00026B7B" w:rsidRDefault="006623D0" w:rsidP="00A86349">
      <w:pPr>
        <w:pStyle w:val="ListParagraph"/>
        <w:numPr>
          <w:ilvl w:val="1"/>
          <w:numId w:val="41"/>
        </w:numPr>
        <w:jc w:val="both"/>
        <w:rPr>
          <w:rFonts w:ascii="Arial" w:hAnsi="Arial" w:cs="Arial"/>
          <w:sz w:val="22"/>
          <w:szCs w:val="22"/>
        </w:rPr>
      </w:pPr>
      <w:r w:rsidRPr="00026B7B">
        <w:rPr>
          <w:rFonts w:ascii="Arial" w:hAnsi="Arial" w:cs="Arial"/>
          <w:sz w:val="22"/>
          <w:szCs w:val="22"/>
        </w:rPr>
        <w:t xml:space="preserve">Cllr </w:t>
      </w:r>
      <w:proofErr w:type="spellStart"/>
      <w:r w:rsidRPr="00026B7B">
        <w:rPr>
          <w:rFonts w:ascii="Arial" w:hAnsi="Arial" w:cs="Arial"/>
          <w:sz w:val="22"/>
          <w:szCs w:val="22"/>
        </w:rPr>
        <w:t>Izzi</w:t>
      </w:r>
      <w:proofErr w:type="spellEnd"/>
      <w:r w:rsidRPr="00026B7B">
        <w:rPr>
          <w:rFonts w:ascii="Arial" w:hAnsi="Arial" w:cs="Arial"/>
          <w:sz w:val="22"/>
          <w:szCs w:val="22"/>
        </w:rPr>
        <w:t xml:space="preserve"> Seccombe </w:t>
      </w:r>
      <w:r>
        <w:rPr>
          <w:rFonts w:ascii="Arial" w:hAnsi="Arial" w:cs="Arial"/>
          <w:sz w:val="22"/>
          <w:szCs w:val="22"/>
        </w:rPr>
        <w:t>welcomed</w:t>
      </w:r>
      <w:r w:rsidR="00026B7B" w:rsidRPr="00026B7B">
        <w:rPr>
          <w:rFonts w:ascii="Arial" w:hAnsi="Arial" w:cs="Arial"/>
          <w:sz w:val="22"/>
          <w:szCs w:val="22"/>
        </w:rPr>
        <w:t xml:space="preserve"> the announcement in the Budget that the war </w:t>
      </w:r>
      <w:r w:rsidR="00AD23AB">
        <w:rPr>
          <w:rFonts w:ascii="Arial" w:hAnsi="Arial" w:cs="Arial"/>
          <w:sz w:val="22"/>
          <w:szCs w:val="22"/>
        </w:rPr>
        <w:t>pension payments made to injured</w:t>
      </w:r>
      <w:r w:rsidR="00026B7B" w:rsidRPr="00026B7B">
        <w:rPr>
          <w:rFonts w:ascii="Arial" w:hAnsi="Arial" w:cs="Arial"/>
          <w:sz w:val="22"/>
          <w:szCs w:val="22"/>
        </w:rPr>
        <w:t xml:space="preserve"> veterans will no longer be taken into account when calculating the amount they must pay towards their care costs but stressed it must be fully funded.</w:t>
      </w:r>
    </w:p>
    <w:p w14:paraId="0246E883" w14:textId="77777777" w:rsidR="00AD23AB" w:rsidRPr="00026B7B" w:rsidRDefault="00AD23AB" w:rsidP="00A86349">
      <w:pPr>
        <w:pStyle w:val="ListParagraph"/>
        <w:ind w:left="1080"/>
        <w:jc w:val="both"/>
        <w:rPr>
          <w:rFonts w:ascii="Arial" w:hAnsi="Arial" w:cs="Arial"/>
          <w:sz w:val="22"/>
          <w:szCs w:val="22"/>
        </w:rPr>
      </w:pPr>
    </w:p>
    <w:p w14:paraId="2783878E" w14:textId="77777777" w:rsidR="00026B7B" w:rsidRPr="00026B7B" w:rsidRDefault="00026B7B" w:rsidP="00A86349">
      <w:pPr>
        <w:pStyle w:val="ListParagraph"/>
        <w:numPr>
          <w:ilvl w:val="1"/>
          <w:numId w:val="41"/>
        </w:numPr>
        <w:jc w:val="both"/>
        <w:rPr>
          <w:rFonts w:ascii="Arial" w:hAnsi="Arial" w:cs="Arial"/>
          <w:sz w:val="22"/>
          <w:szCs w:val="22"/>
        </w:rPr>
      </w:pPr>
      <w:r w:rsidRPr="00026B7B">
        <w:rPr>
          <w:rFonts w:ascii="Arial" w:hAnsi="Arial" w:cs="Arial"/>
          <w:sz w:val="22"/>
          <w:szCs w:val="22"/>
        </w:rPr>
        <w:t>An extra £700 million for flood defences was earmarked for communities affected by recent flooding. We responded to welcome the new investment but to call for the money to be devolved to local areas to ensure it is spent on the right local projects.</w:t>
      </w:r>
    </w:p>
    <w:p w14:paraId="7BF42C1F" w14:textId="77777777" w:rsidR="00026B7B" w:rsidRPr="00026B7B" w:rsidRDefault="00026B7B" w:rsidP="00A86349">
      <w:pPr>
        <w:pStyle w:val="ListParagraph"/>
        <w:rPr>
          <w:rFonts w:ascii="Arial" w:hAnsi="Arial" w:cs="Arial"/>
          <w:sz w:val="22"/>
          <w:szCs w:val="22"/>
        </w:rPr>
      </w:pPr>
    </w:p>
    <w:p w14:paraId="614DA3C9" w14:textId="77777777" w:rsidR="00026B7B" w:rsidRPr="00026B7B" w:rsidRDefault="00026B7B" w:rsidP="00A86349">
      <w:pPr>
        <w:pStyle w:val="ListParagraph"/>
        <w:numPr>
          <w:ilvl w:val="1"/>
          <w:numId w:val="41"/>
        </w:numPr>
        <w:jc w:val="both"/>
        <w:rPr>
          <w:rFonts w:ascii="Arial" w:hAnsi="Arial" w:cs="Arial"/>
          <w:sz w:val="22"/>
          <w:szCs w:val="22"/>
        </w:rPr>
      </w:pPr>
      <w:r w:rsidRPr="00026B7B">
        <w:rPr>
          <w:rFonts w:ascii="Arial" w:hAnsi="Arial" w:cs="Arial"/>
          <w:sz w:val="22"/>
          <w:szCs w:val="22"/>
        </w:rPr>
        <w:t>LGA also provided a live blog which covered the announcements on the day in the build up to the release of the on-the-day briefing.</w:t>
      </w:r>
    </w:p>
    <w:p w14:paraId="7A91400A" w14:textId="77777777" w:rsidR="00026B7B" w:rsidRPr="00026B7B" w:rsidRDefault="00026B7B" w:rsidP="00A86349">
      <w:pPr>
        <w:pStyle w:val="ListParagraph"/>
        <w:rPr>
          <w:rFonts w:ascii="Arial" w:hAnsi="Arial" w:cs="Arial"/>
          <w:sz w:val="22"/>
          <w:szCs w:val="22"/>
        </w:rPr>
      </w:pPr>
    </w:p>
    <w:p w14:paraId="3152C0A9" w14:textId="2CE5E8E9" w:rsidR="00026B7B" w:rsidRPr="006623D0" w:rsidRDefault="00026B7B" w:rsidP="00A86349">
      <w:pPr>
        <w:pStyle w:val="ListParagraph"/>
        <w:numPr>
          <w:ilvl w:val="0"/>
          <w:numId w:val="41"/>
        </w:numPr>
        <w:jc w:val="both"/>
        <w:rPr>
          <w:rFonts w:ascii="Arial" w:hAnsi="Arial" w:cs="Arial"/>
          <w:sz w:val="22"/>
          <w:szCs w:val="22"/>
        </w:rPr>
      </w:pPr>
      <w:r w:rsidRPr="006623D0">
        <w:rPr>
          <w:rFonts w:ascii="Arial" w:hAnsi="Arial" w:cs="Arial"/>
          <w:sz w:val="22"/>
          <w:szCs w:val="22"/>
        </w:rPr>
        <w:t xml:space="preserve">Our activity was well-represented on social media through the live blog (achieving </w:t>
      </w:r>
      <w:r w:rsidR="006623D0" w:rsidRPr="006623D0">
        <w:rPr>
          <w:rFonts w:ascii="Arial" w:hAnsi="Arial" w:cs="Arial"/>
          <w:sz w:val="22"/>
          <w:szCs w:val="22"/>
        </w:rPr>
        <w:t>1,961</w:t>
      </w:r>
      <w:r w:rsidRPr="006623D0">
        <w:rPr>
          <w:rFonts w:ascii="Arial" w:hAnsi="Arial" w:cs="Arial"/>
          <w:sz w:val="22"/>
          <w:szCs w:val="22"/>
        </w:rPr>
        <w:t xml:space="preserve"> views) and Twitter (</w:t>
      </w:r>
      <w:r w:rsidR="006623D0" w:rsidRPr="006623D0">
        <w:rPr>
          <w:rFonts w:ascii="Arial" w:hAnsi="Arial" w:cs="Arial"/>
          <w:sz w:val="22"/>
          <w:szCs w:val="22"/>
        </w:rPr>
        <w:t>23</w:t>
      </w:r>
      <w:r w:rsidRPr="006623D0">
        <w:rPr>
          <w:rFonts w:ascii="Arial" w:hAnsi="Arial" w:cs="Arial"/>
          <w:sz w:val="22"/>
          <w:szCs w:val="22"/>
        </w:rPr>
        <w:t xml:space="preserve"> tweets with potential </w:t>
      </w:r>
      <w:r w:rsidR="006623D0" w:rsidRPr="006623D0">
        <w:rPr>
          <w:rFonts w:ascii="Arial" w:hAnsi="Arial" w:cs="Arial"/>
          <w:sz w:val="22"/>
          <w:szCs w:val="22"/>
        </w:rPr>
        <w:t>516,000</w:t>
      </w:r>
      <w:r w:rsidRPr="006623D0">
        <w:rPr>
          <w:rFonts w:ascii="Arial" w:hAnsi="Arial" w:cs="Arial"/>
          <w:sz w:val="22"/>
          <w:szCs w:val="22"/>
        </w:rPr>
        <w:t xml:space="preserve"> impressions). At the time of writing, the briefing had already been downloaded more than </w:t>
      </w:r>
      <w:r w:rsidR="006623D0" w:rsidRPr="006623D0">
        <w:rPr>
          <w:rFonts w:ascii="Arial" w:hAnsi="Arial" w:cs="Arial"/>
          <w:sz w:val="22"/>
          <w:szCs w:val="22"/>
        </w:rPr>
        <w:t>3,540</w:t>
      </w:r>
      <w:r w:rsidRPr="006623D0">
        <w:rPr>
          <w:rFonts w:ascii="Arial" w:hAnsi="Arial" w:cs="Arial"/>
          <w:sz w:val="22"/>
          <w:szCs w:val="22"/>
        </w:rPr>
        <w:t xml:space="preserve"> times and we continue to monitor the reach of our work.</w:t>
      </w:r>
    </w:p>
    <w:p w14:paraId="5015B667" w14:textId="77777777" w:rsidR="00AF19BD" w:rsidRPr="00743563" w:rsidRDefault="00AF19BD" w:rsidP="00A86349">
      <w:pPr>
        <w:keepLines/>
        <w:jc w:val="both"/>
        <w:rPr>
          <w:rFonts w:ascii="Arial" w:hAnsi="Arial" w:cs="Arial"/>
          <w:b/>
          <w:szCs w:val="22"/>
        </w:rPr>
      </w:pPr>
    </w:p>
    <w:p w14:paraId="7B237AEA" w14:textId="77777777" w:rsidR="00B44DB9" w:rsidRPr="00743563" w:rsidRDefault="00B44DB9" w:rsidP="00A86349">
      <w:pPr>
        <w:keepLines/>
        <w:jc w:val="both"/>
        <w:rPr>
          <w:rFonts w:ascii="Arial" w:hAnsi="Arial" w:cs="Arial"/>
          <w:b/>
          <w:szCs w:val="22"/>
        </w:rPr>
      </w:pPr>
      <w:r w:rsidRPr="00743563">
        <w:rPr>
          <w:rFonts w:ascii="Arial" w:hAnsi="Arial" w:cs="Arial"/>
          <w:b/>
          <w:szCs w:val="22"/>
        </w:rPr>
        <w:t>Financial Implications</w:t>
      </w:r>
    </w:p>
    <w:p w14:paraId="1B2F6191" w14:textId="77777777" w:rsidR="00AF19BD" w:rsidRPr="00743563" w:rsidRDefault="00AF19BD" w:rsidP="00A86349">
      <w:pPr>
        <w:keepLines/>
        <w:jc w:val="both"/>
        <w:rPr>
          <w:rFonts w:ascii="Arial" w:hAnsi="Arial" w:cs="Arial"/>
          <w:b/>
          <w:szCs w:val="22"/>
        </w:rPr>
      </w:pPr>
    </w:p>
    <w:p w14:paraId="03BEAEC1" w14:textId="50AA7844" w:rsidR="00B44DB9" w:rsidRPr="00743563" w:rsidRDefault="00B44DB9" w:rsidP="00A86349">
      <w:pPr>
        <w:pStyle w:val="ListParagraph"/>
        <w:keepLines/>
        <w:numPr>
          <w:ilvl w:val="0"/>
          <w:numId w:val="38"/>
        </w:numPr>
        <w:jc w:val="both"/>
        <w:rPr>
          <w:rFonts w:ascii="Arial" w:hAnsi="Arial" w:cs="Arial"/>
          <w:szCs w:val="22"/>
        </w:rPr>
      </w:pPr>
      <w:r w:rsidRPr="00743563">
        <w:rPr>
          <w:rFonts w:ascii="Arial" w:hAnsi="Arial" w:cs="Arial"/>
          <w:sz w:val="22"/>
          <w:szCs w:val="22"/>
        </w:rPr>
        <w:t>Thi</w:t>
      </w:r>
      <w:r w:rsidR="00BA24BA">
        <w:rPr>
          <w:rFonts w:ascii="Arial" w:hAnsi="Arial" w:cs="Arial"/>
          <w:sz w:val="22"/>
          <w:szCs w:val="22"/>
        </w:rPr>
        <w:t>s is core work for the LGA and was</w:t>
      </w:r>
      <w:r w:rsidRPr="00743563">
        <w:rPr>
          <w:rFonts w:ascii="Arial" w:hAnsi="Arial" w:cs="Arial"/>
          <w:sz w:val="22"/>
          <w:szCs w:val="22"/>
        </w:rPr>
        <w:t xml:space="preserve"> budgeted for within the </w:t>
      </w:r>
      <w:r w:rsidR="00BA24BA">
        <w:rPr>
          <w:rFonts w:ascii="Arial" w:hAnsi="Arial" w:cs="Arial"/>
          <w:sz w:val="22"/>
          <w:szCs w:val="22"/>
        </w:rPr>
        <w:t>2015-16</w:t>
      </w:r>
      <w:r w:rsidRPr="00743563">
        <w:rPr>
          <w:rFonts w:ascii="Arial" w:hAnsi="Arial" w:cs="Arial"/>
          <w:sz w:val="22"/>
          <w:szCs w:val="22"/>
        </w:rPr>
        <w:t xml:space="preserve"> LGA budget.</w:t>
      </w:r>
    </w:p>
    <w:p w14:paraId="2D576F9A" w14:textId="198EB5EB" w:rsidR="009678AA" w:rsidRPr="009678AA" w:rsidRDefault="00CA194E" w:rsidP="00A86349">
      <w:pPr>
        <w:keepLines/>
        <w:jc w:val="both"/>
        <w:rPr>
          <w:rFonts w:ascii="Arial" w:hAnsi="Arial" w:cs="Arial"/>
          <w:b/>
          <w:szCs w:val="22"/>
        </w:rPr>
      </w:pPr>
      <w:r w:rsidRPr="009678AA">
        <w:rPr>
          <w:rFonts w:ascii="Arial" w:hAnsi="Arial" w:cs="Arial"/>
          <w:b/>
          <w:szCs w:val="22"/>
        </w:rPr>
        <w:t xml:space="preserve"> </w:t>
      </w:r>
    </w:p>
    <w:sectPr w:rsidR="009678AA" w:rsidRPr="009678AA" w:rsidSect="00663C7F">
      <w:headerReference w:type="defaul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51F9A" w14:textId="77777777" w:rsidR="006623D0" w:rsidRDefault="006623D0">
      <w:r>
        <w:separator/>
      </w:r>
    </w:p>
  </w:endnote>
  <w:endnote w:type="continuationSeparator" w:id="0">
    <w:p w14:paraId="53CBAA94" w14:textId="77777777" w:rsidR="006623D0" w:rsidRDefault="0066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217C782-D6E7-4E1B-B8AE-6D642AFE258A}"/>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264372D-6BC1-47C9-B29C-7A8020A684A2}"/>
  </w:font>
  <w:font w:name="Calibri Light">
    <w:panose1 w:val="020F0302020204030204"/>
    <w:charset w:val="00"/>
    <w:family w:val="swiss"/>
    <w:pitch w:val="variable"/>
    <w:sig w:usb0="A00002EF" w:usb1="4000207B" w:usb2="00000000" w:usb3="00000000" w:csb0="0000019F" w:csb1="00000000"/>
    <w:embedRegular r:id="rId3" w:fontKey="{9BCEB85E-8F93-4B1D-8141-2FD6A3A645D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59852" w14:textId="77777777" w:rsidR="006623D0" w:rsidRDefault="006623D0">
      <w:r>
        <w:separator/>
      </w:r>
    </w:p>
  </w:footnote>
  <w:footnote w:type="continuationSeparator" w:id="0">
    <w:p w14:paraId="27C50B91" w14:textId="77777777" w:rsidR="006623D0" w:rsidRDefault="00662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6623D0" w:rsidRPr="00BA25CB" w14:paraId="24CF48B6" w14:textId="77777777" w:rsidTr="00FC4C05">
      <w:tc>
        <w:tcPr>
          <w:tcW w:w="5778" w:type="dxa"/>
          <w:vMerge w:val="restart"/>
          <w:shd w:val="clear" w:color="auto" w:fill="auto"/>
        </w:tcPr>
        <w:p w14:paraId="2B5A028E" w14:textId="1BA1A2D2" w:rsidR="006623D0" w:rsidRPr="00BA25CB" w:rsidRDefault="006623D0" w:rsidP="00FC4C05">
          <w:pPr>
            <w:pStyle w:val="Header"/>
            <w:rPr>
              <w:rFonts w:ascii="Arial" w:hAnsi="Arial" w:cs="Arial"/>
            </w:rPr>
          </w:pPr>
          <w:r w:rsidRPr="007B7CB8">
            <w:rPr>
              <w:rFonts w:ascii="Arial" w:hAnsi="Arial" w:cs="Arial"/>
              <w:noProof/>
            </w:rPr>
            <w:drawing>
              <wp:inline distT="0" distB="0" distL="0" distR="0" wp14:anchorId="5F557391" wp14:editId="1EE6E9BC">
                <wp:extent cx="1247775" cy="7524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BA25CB">
            <w:rPr>
              <w:rFonts w:ascii="Arial" w:hAnsi="Arial" w:cs="Arial"/>
            </w:rPr>
            <w:t xml:space="preserve">                 </w:t>
          </w:r>
        </w:p>
        <w:p w14:paraId="3720C552" w14:textId="77777777" w:rsidR="006623D0" w:rsidRPr="00BA25CB" w:rsidRDefault="006623D0" w:rsidP="00FC4C05">
          <w:pPr>
            <w:pStyle w:val="Header"/>
            <w:rPr>
              <w:rFonts w:ascii="Arial" w:hAnsi="Arial" w:cs="Arial"/>
            </w:rPr>
          </w:pPr>
        </w:p>
      </w:tc>
      <w:tc>
        <w:tcPr>
          <w:tcW w:w="3509" w:type="dxa"/>
          <w:shd w:val="clear" w:color="auto" w:fill="auto"/>
        </w:tcPr>
        <w:p w14:paraId="7F3EBC6B" w14:textId="77777777" w:rsidR="006623D0" w:rsidRPr="00BA25CB" w:rsidRDefault="006623D0" w:rsidP="00B44DB9">
          <w:pPr>
            <w:pStyle w:val="Header"/>
            <w:tabs>
              <w:tab w:val="left" w:pos="2802"/>
            </w:tabs>
            <w:rPr>
              <w:rFonts w:ascii="Arial" w:hAnsi="Arial" w:cs="Arial"/>
              <w:b/>
              <w:szCs w:val="22"/>
            </w:rPr>
          </w:pPr>
          <w:r>
            <w:rPr>
              <w:rFonts w:ascii="Arial" w:hAnsi="Arial" w:cs="Arial"/>
              <w:b/>
              <w:szCs w:val="22"/>
            </w:rPr>
            <w:t>LGA Leadership Board</w:t>
          </w:r>
        </w:p>
      </w:tc>
    </w:tr>
    <w:tr w:rsidR="006623D0" w:rsidRPr="00BA25CB" w14:paraId="47B6DF4C" w14:textId="77777777" w:rsidTr="00FC4C05">
      <w:trPr>
        <w:trHeight w:val="450"/>
      </w:trPr>
      <w:tc>
        <w:tcPr>
          <w:tcW w:w="5778" w:type="dxa"/>
          <w:vMerge/>
          <w:shd w:val="clear" w:color="auto" w:fill="auto"/>
        </w:tcPr>
        <w:p w14:paraId="3F254110" w14:textId="77777777" w:rsidR="006623D0" w:rsidRPr="00BA25CB" w:rsidRDefault="006623D0" w:rsidP="00FC4C05">
          <w:pPr>
            <w:pStyle w:val="Header"/>
            <w:rPr>
              <w:rFonts w:ascii="Arial" w:hAnsi="Arial" w:cs="Arial"/>
            </w:rPr>
          </w:pPr>
        </w:p>
      </w:tc>
      <w:tc>
        <w:tcPr>
          <w:tcW w:w="3509" w:type="dxa"/>
          <w:shd w:val="clear" w:color="auto" w:fill="auto"/>
        </w:tcPr>
        <w:p w14:paraId="133DDF94" w14:textId="3DC4D564" w:rsidR="006623D0" w:rsidRPr="00BA25CB" w:rsidRDefault="006623D0" w:rsidP="00CA194E">
          <w:pPr>
            <w:pStyle w:val="Header"/>
            <w:spacing w:before="60"/>
            <w:rPr>
              <w:rFonts w:ascii="Arial" w:hAnsi="Arial" w:cs="Arial"/>
              <w:szCs w:val="22"/>
            </w:rPr>
          </w:pPr>
          <w:r>
            <w:rPr>
              <w:rFonts w:ascii="Arial" w:hAnsi="Arial" w:cs="Arial"/>
              <w:szCs w:val="22"/>
            </w:rPr>
            <w:t>6 April 2016</w:t>
          </w:r>
          <w:r w:rsidRPr="00BA25CB">
            <w:rPr>
              <w:rFonts w:ascii="Arial" w:hAnsi="Arial" w:cs="Arial"/>
              <w:szCs w:val="22"/>
            </w:rPr>
            <w:t xml:space="preserve"> </w:t>
          </w:r>
        </w:p>
      </w:tc>
    </w:tr>
    <w:tr w:rsidR="006623D0" w:rsidRPr="0097063D" w14:paraId="4C7D736E" w14:textId="77777777" w:rsidTr="00FC4C05">
      <w:trPr>
        <w:trHeight w:val="450"/>
      </w:trPr>
      <w:tc>
        <w:tcPr>
          <w:tcW w:w="5778" w:type="dxa"/>
          <w:vMerge/>
          <w:shd w:val="clear" w:color="auto" w:fill="auto"/>
        </w:tcPr>
        <w:p w14:paraId="4DA138BB" w14:textId="77777777" w:rsidR="006623D0" w:rsidRDefault="006623D0" w:rsidP="00FC4C05">
          <w:pPr>
            <w:pStyle w:val="Header"/>
          </w:pPr>
        </w:p>
      </w:tc>
      <w:tc>
        <w:tcPr>
          <w:tcW w:w="3509" w:type="dxa"/>
          <w:shd w:val="clear" w:color="auto" w:fill="auto"/>
          <w:vAlign w:val="bottom"/>
        </w:tcPr>
        <w:p w14:paraId="3D0A3AC5" w14:textId="777F7821" w:rsidR="006623D0" w:rsidRPr="0097063D" w:rsidRDefault="006623D0" w:rsidP="00F95B70">
          <w:pPr>
            <w:pStyle w:val="Header"/>
            <w:spacing w:before="60"/>
            <w:rPr>
              <w:rFonts w:ascii="Arial" w:hAnsi="Arial" w:cs="Arial"/>
              <w:b/>
              <w:szCs w:val="22"/>
            </w:rPr>
          </w:pPr>
        </w:p>
      </w:tc>
    </w:tr>
  </w:tbl>
  <w:p w14:paraId="03C210F7" w14:textId="77777777" w:rsidR="006623D0" w:rsidRDefault="00662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C08428A"/>
    <w:multiLevelType w:val="multilevel"/>
    <w:tmpl w:val="78607F06"/>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9B50FE"/>
    <w:multiLevelType w:val="multilevel"/>
    <w:tmpl w:val="AA480650"/>
    <w:numStyleLink w:val="111111"/>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15:restartNumberingAfterBreak="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C1506"/>
    <w:multiLevelType w:val="multilevel"/>
    <w:tmpl w:val="AA480650"/>
    <w:numStyleLink w:val="111111"/>
  </w:abstractNum>
  <w:abstractNum w:abstractNumId="14" w15:restartNumberingAfterBreak="0">
    <w:nsid w:val="2BA9202D"/>
    <w:multiLevelType w:val="multilevel"/>
    <w:tmpl w:val="AA480650"/>
    <w:numStyleLink w:val="111111"/>
  </w:abstractNum>
  <w:abstractNum w:abstractNumId="15" w15:restartNumberingAfterBreak="0">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15:restartNumberingAfterBreak="0">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8"/>
  </w:num>
  <w:num w:numId="3">
    <w:abstractNumId w:val="25"/>
  </w:num>
  <w:num w:numId="4">
    <w:abstractNumId w:val="36"/>
  </w:num>
  <w:num w:numId="5">
    <w:abstractNumId w:val="23"/>
  </w:num>
  <w:num w:numId="6">
    <w:abstractNumId w:val="18"/>
  </w:num>
  <w:num w:numId="7">
    <w:abstractNumId w:val="33"/>
  </w:num>
  <w:num w:numId="8">
    <w:abstractNumId w:val="11"/>
  </w:num>
  <w:num w:numId="9">
    <w:abstractNumId w:val="3"/>
  </w:num>
  <w:num w:numId="10">
    <w:abstractNumId w:val="20"/>
  </w:num>
  <w:num w:numId="11">
    <w:abstractNumId w:val="13"/>
    <w:lvlOverride w:ilvl="1">
      <w:lvl w:ilvl="1">
        <w:start w:val="1"/>
        <w:numFmt w:val="decimal"/>
        <w:lvlText w:val="%1.%2."/>
        <w:lvlJc w:val="left"/>
        <w:pPr>
          <w:tabs>
            <w:tab w:val="num" w:pos="1440"/>
          </w:tabs>
          <w:ind w:left="792" w:hanging="432"/>
        </w:pPr>
      </w:lvl>
    </w:lvlOverride>
  </w:num>
  <w:num w:numId="12">
    <w:abstractNumId w:val="14"/>
    <w:lvlOverride w:ilvl="1">
      <w:lvl w:ilvl="1">
        <w:start w:val="1"/>
        <w:numFmt w:val="decimal"/>
        <w:lvlText w:val="%1.%2."/>
        <w:lvlJc w:val="left"/>
        <w:pPr>
          <w:tabs>
            <w:tab w:val="num" w:pos="1440"/>
          </w:tabs>
          <w:ind w:left="792" w:hanging="432"/>
        </w:pPr>
        <w:rPr>
          <w:rFonts w:hint="default"/>
        </w:rPr>
      </w:lvl>
    </w:lvlOverride>
  </w:num>
  <w:num w:numId="13">
    <w:abstractNumId w:val="29"/>
  </w:num>
  <w:num w:numId="14">
    <w:abstractNumId w:val="1"/>
  </w:num>
  <w:num w:numId="15">
    <w:abstractNumId w:val="6"/>
  </w:num>
  <w:num w:numId="16">
    <w:abstractNumId w:val="24"/>
  </w:num>
  <w:num w:numId="17">
    <w:abstractNumId w:val="2"/>
  </w:num>
  <w:num w:numId="18">
    <w:abstractNumId w:val="17"/>
  </w:num>
  <w:num w:numId="19">
    <w:abstractNumId w:val="30"/>
  </w:num>
  <w:num w:numId="20">
    <w:abstractNumId w:val="5"/>
  </w:num>
  <w:num w:numId="21">
    <w:abstractNumId w:val="16"/>
  </w:num>
  <w:num w:numId="22">
    <w:abstractNumId w:val="26"/>
  </w:num>
  <w:num w:numId="23">
    <w:abstractNumId w:val="9"/>
  </w:num>
  <w:num w:numId="24">
    <w:abstractNumId w:val="31"/>
  </w:num>
  <w:num w:numId="25">
    <w:abstractNumId w:val="15"/>
  </w:num>
  <w:num w:numId="26">
    <w:abstractNumId w:val="19"/>
  </w:num>
  <w:num w:numId="27">
    <w:abstractNumId w:val="28"/>
  </w:num>
  <w:num w:numId="28">
    <w:abstractNumId w:val="32"/>
  </w:num>
  <w:num w:numId="29">
    <w:abstractNumId w:val="7"/>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5"/>
  </w:num>
  <w:num w:numId="32">
    <w:abstractNumId w:val="7"/>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2"/>
  </w:num>
  <w:num w:numId="34">
    <w:abstractNumId w:val="4"/>
  </w:num>
  <w:num w:numId="35">
    <w:abstractNumId w:val="37"/>
  </w:num>
  <w:num w:numId="36">
    <w:abstractNumId w:val="10"/>
  </w:num>
  <w:num w:numId="37">
    <w:abstractNumId w:val="34"/>
  </w:num>
  <w:num w:numId="38">
    <w:abstractNumId w:val="0"/>
  </w:num>
  <w:num w:numId="39">
    <w:abstractNumId w:val="21"/>
  </w:num>
  <w:num w:numId="40">
    <w:abstractNumId w:val="2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66E"/>
    <w:rsid w:val="000109D3"/>
    <w:rsid w:val="00011E01"/>
    <w:rsid w:val="00014FF9"/>
    <w:rsid w:val="00017A86"/>
    <w:rsid w:val="00021CB7"/>
    <w:rsid w:val="00026B7B"/>
    <w:rsid w:val="0005285D"/>
    <w:rsid w:val="000807BC"/>
    <w:rsid w:val="00084E44"/>
    <w:rsid w:val="000908D7"/>
    <w:rsid w:val="00093304"/>
    <w:rsid w:val="00093809"/>
    <w:rsid w:val="000A121F"/>
    <w:rsid w:val="000A3935"/>
    <w:rsid w:val="000B09F5"/>
    <w:rsid w:val="000B5EDC"/>
    <w:rsid w:val="000B64C3"/>
    <w:rsid w:val="000C3360"/>
    <w:rsid w:val="000C3A3D"/>
    <w:rsid w:val="000C42B8"/>
    <w:rsid w:val="000C461C"/>
    <w:rsid w:val="000C55C0"/>
    <w:rsid w:val="000C69C0"/>
    <w:rsid w:val="000D2736"/>
    <w:rsid w:val="000D78CB"/>
    <w:rsid w:val="000E5E39"/>
    <w:rsid w:val="000F7EA2"/>
    <w:rsid w:val="0010253D"/>
    <w:rsid w:val="00105222"/>
    <w:rsid w:val="00115EC1"/>
    <w:rsid w:val="001172B6"/>
    <w:rsid w:val="0012456A"/>
    <w:rsid w:val="00124CD8"/>
    <w:rsid w:val="00133AA9"/>
    <w:rsid w:val="00141936"/>
    <w:rsid w:val="001421D7"/>
    <w:rsid w:val="001636E7"/>
    <w:rsid w:val="0016718C"/>
    <w:rsid w:val="00172C87"/>
    <w:rsid w:val="00172F15"/>
    <w:rsid w:val="00173D5A"/>
    <w:rsid w:val="00174223"/>
    <w:rsid w:val="00181935"/>
    <w:rsid w:val="00195174"/>
    <w:rsid w:val="001A07F1"/>
    <w:rsid w:val="001A0C90"/>
    <w:rsid w:val="001A7A02"/>
    <w:rsid w:val="001C329F"/>
    <w:rsid w:val="001D2C76"/>
    <w:rsid w:val="001D4F75"/>
    <w:rsid w:val="001D5971"/>
    <w:rsid w:val="001E2F4B"/>
    <w:rsid w:val="001E4A6C"/>
    <w:rsid w:val="001E4CE7"/>
    <w:rsid w:val="001F50BA"/>
    <w:rsid w:val="001F771B"/>
    <w:rsid w:val="002108E3"/>
    <w:rsid w:val="00225CF4"/>
    <w:rsid w:val="00232F1D"/>
    <w:rsid w:val="00234BD4"/>
    <w:rsid w:val="00240F92"/>
    <w:rsid w:val="00246155"/>
    <w:rsid w:val="0024738B"/>
    <w:rsid w:val="002545AA"/>
    <w:rsid w:val="0026012E"/>
    <w:rsid w:val="002800D1"/>
    <w:rsid w:val="002827F2"/>
    <w:rsid w:val="0028564F"/>
    <w:rsid w:val="00285AB5"/>
    <w:rsid w:val="002933E6"/>
    <w:rsid w:val="002B0F07"/>
    <w:rsid w:val="002C1EA1"/>
    <w:rsid w:val="002C20C1"/>
    <w:rsid w:val="002C4977"/>
    <w:rsid w:val="002C4A7F"/>
    <w:rsid w:val="002C6B5F"/>
    <w:rsid w:val="002D0658"/>
    <w:rsid w:val="002D792C"/>
    <w:rsid w:val="002E289F"/>
    <w:rsid w:val="002E5F4F"/>
    <w:rsid w:val="002E60C3"/>
    <w:rsid w:val="002F15DD"/>
    <w:rsid w:val="00300FBD"/>
    <w:rsid w:val="00303445"/>
    <w:rsid w:val="00304346"/>
    <w:rsid w:val="00311D60"/>
    <w:rsid w:val="003145EC"/>
    <w:rsid w:val="00317BDF"/>
    <w:rsid w:val="00320AE8"/>
    <w:rsid w:val="003219C9"/>
    <w:rsid w:val="00321B39"/>
    <w:rsid w:val="00322E84"/>
    <w:rsid w:val="00324E86"/>
    <w:rsid w:val="00326F05"/>
    <w:rsid w:val="003314FA"/>
    <w:rsid w:val="003329EC"/>
    <w:rsid w:val="00340D24"/>
    <w:rsid w:val="00341A01"/>
    <w:rsid w:val="00363ED4"/>
    <w:rsid w:val="00372DE6"/>
    <w:rsid w:val="003828C5"/>
    <w:rsid w:val="00387671"/>
    <w:rsid w:val="00390BDF"/>
    <w:rsid w:val="003A3945"/>
    <w:rsid w:val="003B4491"/>
    <w:rsid w:val="003C20D2"/>
    <w:rsid w:val="003C3105"/>
    <w:rsid w:val="003C77A8"/>
    <w:rsid w:val="003D2C31"/>
    <w:rsid w:val="003D5F4E"/>
    <w:rsid w:val="003E1D4C"/>
    <w:rsid w:val="003E4825"/>
    <w:rsid w:val="003E4951"/>
    <w:rsid w:val="003E5A9B"/>
    <w:rsid w:val="003F14FD"/>
    <w:rsid w:val="0040363E"/>
    <w:rsid w:val="004071AA"/>
    <w:rsid w:val="00407D4F"/>
    <w:rsid w:val="00421162"/>
    <w:rsid w:val="0042168F"/>
    <w:rsid w:val="004259F9"/>
    <w:rsid w:val="0043159E"/>
    <w:rsid w:val="00432CAB"/>
    <w:rsid w:val="00434320"/>
    <w:rsid w:val="00440056"/>
    <w:rsid w:val="004401AF"/>
    <w:rsid w:val="00440621"/>
    <w:rsid w:val="0044121C"/>
    <w:rsid w:val="00443117"/>
    <w:rsid w:val="004439D7"/>
    <w:rsid w:val="00445A23"/>
    <w:rsid w:val="00451CE1"/>
    <w:rsid w:val="00466390"/>
    <w:rsid w:val="00485D4D"/>
    <w:rsid w:val="00486CDC"/>
    <w:rsid w:val="004B253E"/>
    <w:rsid w:val="004C2A3C"/>
    <w:rsid w:val="004D36AF"/>
    <w:rsid w:val="004D36F3"/>
    <w:rsid w:val="004D4F2E"/>
    <w:rsid w:val="004D6F64"/>
    <w:rsid w:val="004E1F54"/>
    <w:rsid w:val="004F12FE"/>
    <w:rsid w:val="004F720A"/>
    <w:rsid w:val="00501D0A"/>
    <w:rsid w:val="0051182B"/>
    <w:rsid w:val="00531FD6"/>
    <w:rsid w:val="005351CA"/>
    <w:rsid w:val="00535CDE"/>
    <w:rsid w:val="00546D0D"/>
    <w:rsid w:val="00556090"/>
    <w:rsid w:val="0055650D"/>
    <w:rsid w:val="00557A50"/>
    <w:rsid w:val="005626DE"/>
    <w:rsid w:val="0056778A"/>
    <w:rsid w:val="00576970"/>
    <w:rsid w:val="00587C62"/>
    <w:rsid w:val="00592942"/>
    <w:rsid w:val="00592AAA"/>
    <w:rsid w:val="005A28DE"/>
    <w:rsid w:val="005A4917"/>
    <w:rsid w:val="005A7497"/>
    <w:rsid w:val="005B3508"/>
    <w:rsid w:val="005B761E"/>
    <w:rsid w:val="005C1497"/>
    <w:rsid w:val="005C54CE"/>
    <w:rsid w:val="005C7D99"/>
    <w:rsid w:val="005D57F6"/>
    <w:rsid w:val="005D70EF"/>
    <w:rsid w:val="005E655E"/>
    <w:rsid w:val="005F364F"/>
    <w:rsid w:val="005F74EE"/>
    <w:rsid w:val="00601A2D"/>
    <w:rsid w:val="0060652D"/>
    <w:rsid w:val="006159D6"/>
    <w:rsid w:val="00617B72"/>
    <w:rsid w:val="00624BCC"/>
    <w:rsid w:val="00633FDC"/>
    <w:rsid w:val="00650936"/>
    <w:rsid w:val="006535E2"/>
    <w:rsid w:val="00654360"/>
    <w:rsid w:val="00654832"/>
    <w:rsid w:val="006623D0"/>
    <w:rsid w:val="0066311F"/>
    <w:rsid w:val="00663C7F"/>
    <w:rsid w:val="00672399"/>
    <w:rsid w:val="00684F0F"/>
    <w:rsid w:val="006862B8"/>
    <w:rsid w:val="0069168B"/>
    <w:rsid w:val="00695361"/>
    <w:rsid w:val="006A0E31"/>
    <w:rsid w:val="006A5B68"/>
    <w:rsid w:val="006B228F"/>
    <w:rsid w:val="006B3257"/>
    <w:rsid w:val="006C33DB"/>
    <w:rsid w:val="006C598E"/>
    <w:rsid w:val="006D3D06"/>
    <w:rsid w:val="006E2B05"/>
    <w:rsid w:val="006E4587"/>
    <w:rsid w:val="006E7168"/>
    <w:rsid w:val="006F0CCB"/>
    <w:rsid w:val="0070034A"/>
    <w:rsid w:val="00706D3A"/>
    <w:rsid w:val="00721E63"/>
    <w:rsid w:val="00722B44"/>
    <w:rsid w:val="007231DE"/>
    <w:rsid w:val="0073151C"/>
    <w:rsid w:val="00734090"/>
    <w:rsid w:val="00735753"/>
    <w:rsid w:val="00743563"/>
    <w:rsid w:val="007574CD"/>
    <w:rsid w:val="007576C0"/>
    <w:rsid w:val="007635FD"/>
    <w:rsid w:val="00767095"/>
    <w:rsid w:val="007670B0"/>
    <w:rsid w:val="00785279"/>
    <w:rsid w:val="00785C18"/>
    <w:rsid w:val="00786B3A"/>
    <w:rsid w:val="007B7A0E"/>
    <w:rsid w:val="007B7CB8"/>
    <w:rsid w:val="007C1849"/>
    <w:rsid w:val="007C20FD"/>
    <w:rsid w:val="007C2BC2"/>
    <w:rsid w:val="007C7A75"/>
    <w:rsid w:val="007E11B3"/>
    <w:rsid w:val="007F24E8"/>
    <w:rsid w:val="007F333E"/>
    <w:rsid w:val="008046E7"/>
    <w:rsid w:val="008118FA"/>
    <w:rsid w:val="00815EF9"/>
    <w:rsid w:val="00822787"/>
    <w:rsid w:val="00824944"/>
    <w:rsid w:val="00841710"/>
    <w:rsid w:val="00851903"/>
    <w:rsid w:val="0086235D"/>
    <w:rsid w:val="0087174A"/>
    <w:rsid w:val="008758C6"/>
    <w:rsid w:val="008777FB"/>
    <w:rsid w:val="00881401"/>
    <w:rsid w:val="00882D60"/>
    <w:rsid w:val="0088691F"/>
    <w:rsid w:val="008A0DFA"/>
    <w:rsid w:val="008A0FBA"/>
    <w:rsid w:val="008A467B"/>
    <w:rsid w:val="008B5252"/>
    <w:rsid w:val="008C2152"/>
    <w:rsid w:val="008C3AFD"/>
    <w:rsid w:val="008C6974"/>
    <w:rsid w:val="008D1B23"/>
    <w:rsid w:val="008D1CDB"/>
    <w:rsid w:val="008D332D"/>
    <w:rsid w:val="008D4250"/>
    <w:rsid w:val="008E1D0A"/>
    <w:rsid w:val="008E5AE8"/>
    <w:rsid w:val="008F0D83"/>
    <w:rsid w:val="008F156E"/>
    <w:rsid w:val="008F2B5D"/>
    <w:rsid w:val="008F624D"/>
    <w:rsid w:val="009046F8"/>
    <w:rsid w:val="0091222B"/>
    <w:rsid w:val="00914A91"/>
    <w:rsid w:val="00923BCB"/>
    <w:rsid w:val="00924555"/>
    <w:rsid w:val="00924D8B"/>
    <w:rsid w:val="0092710B"/>
    <w:rsid w:val="00930F34"/>
    <w:rsid w:val="009352E2"/>
    <w:rsid w:val="0094468C"/>
    <w:rsid w:val="00960E0F"/>
    <w:rsid w:val="0096230D"/>
    <w:rsid w:val="009678AA"/>
    <w:rsid w:val="0097063D"/>
    <w:rsid w:val="009718ED"/>
    <w:rsid w:val="00972664"/>
    <w:rsid w:val="00974007"/>
    <w:rsid w:val="00974A70"/>
    <w:rsid w:val="00977599"/>
    <w:rsid w:val="00982B41"/>
    <w:rsid w:val="00991089"/>
    <w:rsid w:val="00992608"/>
    <w:rsid w:val="009A169E"/>
    <w:rsid w:val="009B0968"/>
    <w:rsid w:val="009C1C1A"/>
    <w:rsid w:val="009C64BE"/>
    <w:rsid w:val="009C7622"/>
    <w:rsid w:val="009D04BF"/>
    <w:rsid w:val="009D0D26"/>
    <w:rsid w:val="009D2FB2"/>
    <w:rsid w:val="009D5D4A"/>
    <w:rsid w:val="009D6157"/>
    <w:rsid w:val="009E4504"/>
    <w:rsid w:val="009F2291"/>
    <w:rsid w:val="00A037E9"/>
    <w:rsid w:val="00A06313"/>
    <w:rsid w:val="00A116E8"/>
    <w:rsid w:val="00A22EB7"/>
    <w:rsid w:val="00A22F52"/>
    <w:rsid w:val="00A425B3"/>
    <w:rsid w:val="00A42792"/>
    <w:rsid w:val="00A517F7"/>
    <w:rsid w:val="00A53072"/>
    <w:rsid w:val="00A57661"/>
    <w:rsid w:val="00A601EC"/>
    <w:rsid w:val="00A63EFE"/>
    <w:rsid w:val="00A66374"/>
    <w:rsid w:val="00A71CD2"/>
    <w:rsid w:val="00A7644D"/>
    <w:rsid w:val="00A86349"/>
    <w:rsid w:val="00A9189F"/>
    <w:rsid w:val="00A92A98"/>
    <w:rsid w:val="00AA5C07"/>
    <w:rsid w:val="00AA6F4D"/>
    <w:rsid w:val="00AC3902"/>
    <w:rsid w:val="00AC5F76"/>
    <w:rsid w:val="00AD23AB"/>
    <w:rsid w:val="00AE01C5"/>
    <w:rsid w:val="00AE74F6"/>
    <w:rsid w:val="00AF194C"/>
    <w:rsid w:val="00AF19BD"/>
    <w:rsid w:val="00B0093F"/>
    <w:rsid w:val="00B06847"/>
    <w:rsid w:val="00B206A4"/>
    <w:rsid w:val="00B272FD"/>
    <w:rsid w:val="00B44DB9"/>
    <w:rsid w:val="00B51B1C"/>
    <w:rsid w:val="00B5605B"/>
    <w:rsid w:val="00B62395"/>
    <w:rsid w:val="00B6301E"/>
    <w:rsid w:val="00B63F0D"/>
    <w:rsid w:val="00B668B0"/>
    <w:rsid w:val="00B7585E"/>
    <w:rsid w:val="00B77070"/>
    <w:rsid w:val="00B808F1"/>
    <w:rsid w:val="00B963EF"/>
    <w:rsid w:val="00BA24BA"/>
    <w:rsid w:val="00BA25CB"/>
    <w:rsid w:val="00BA3377"/>
    <w:rsid w:val="00BA6FEF"/>
    <w:rsid w:val="00BB212B"/>
    <w:rsid w:val="00BB3387"/>
    <w:rsid w:val="00BB3DE6"/>
    <w:rsid w:val="00BB7C65"/>
    <w:rsid w:val="00BC22CA"/>
    <w:rsid w:val="00BD326A"/>
    <w:rsid w:val="00BF02C5"/>
    <w:rsid w:val="00BF61E2"/>
    <w:rsid w:val="00C06EC4"/>
    <w:rsid w:val="00C11F81"/>
    <w:rsid w:val="00C13E36"/>
    <w:rsid w:val="00C27044"/>
    <w:rsid w:val="00C334E3"/>
    <w:rsid w:val="00C342FB"/>
    <w:rsid w:val="00C3431A"/>
    <w:rsid w:val="00C36A35"/>
    <w:rsid w:val="00C36EBD"/>
    <w:rsid w:val="00C503CF"/>
    <w:rsid w:val="00C53348"/>
    <w:rsid w:val="00C53C7D"/>
    <w:rsid w:val="00C54501"/>
    <w:rsid w:val="00C5452C"/>
    <w:rsid w:val="00C73639"/>
    <w:rsid w:val="00C73897"/>
    <w:rsid w:val="00C7497D"/>
    <w:rsid w:val="00C75FCD"/>
    <w:rsid w:val="00C766A8"/>
    <w:rsid w:val="00C9258A"/>
    <w:rsid w:val="00C946AD"/>
    <w:rsid w:val="00CA1029"/>
    <w:rsid w:val="00CA194E"/>
    <w:rsid w:val="00CA332E"/>
    <w:rsid w:val="00CA78EF"/>
    <w:rsid w:val="00CB4259"/>
    <w:rsid w:val="00CC0245"/>
    <w:rsid w:val="00CC42D0"/>
    <w:rsid w:val="00CD5B41"/>
    <w:rsid w:val="00CD7189"/>
    <w:rsid w:val="00CE2310"/>
    <w:rsid w:val="00CE70A4"/>
    <w:rsid w:val="00CF4482"/>
    <w:rsid w:val="00CF6B45"/>
    <w:rsid w:val="00D0135F"/>
    <w:rsid w:val="00D111A8"/>
    <w:rsid w:val="00D13385"/>
    <w:rsid w:val="00D1779A"/>
    <w:rsid w:val="00D2053D"/>
    <w:rsid w:val="00D20F8F"/>
    <w:rsid w:val="00D22AC9"/>
    <w:rsid w:val="00D2706F"/>
    <w:rsid w:val="00D320A8"/>
    <w:rsid w:val="00D40FCA"/>
    <w:rsid w:val="00D4218B"/>
    <w:rsid w:val="00D620BE"/>
    <w:rsid w:val="00D67C6F"/>
    <w:rsid w:val="00D76D43"/>
    <w:rsid w:val="00D77253"/>
    <w:rsid w:val="00D811E9"/>
    <w:rsid w:val="00D84788"/>
    <w:rsid w:val="00D84800"/>
    <w:rsid w:val="00D85349"/>
    <w:rsid w:val="00D877DF"/>
    <w:rsid w:val="00D903DC"/>
    <w:rsid w:val="00D95F8C"/>
    <w:rsid w:val="00DA0183"/>
    <w:rsid w:val="00DA3DDE"/>
    <w:rsid w:val="00DA5668"/>
    <w:rsid w:val="00DC584C"/>
    <w:rsid w:val="00DD15D4"/>
    <w:rsid w:val="00DF11AC"/>
    <w:rsid w:val="00DF27DC"/>
    <w:rsid w:val="00DF443D"/>
    <w:rsid w:val="00E0209D"/>
    <w:rsid w:val="00E03730"/>
    <w:rsid w:val="00E07E3F"/>
    <w:rsid w:val="00E102F1"/>
    <w:rsid w:val="00E118B5"/>
    <w:rsid w:val="00E3199A"/>
    <w:rsid w:val="00E334FA"/>
    <w:rsid w:val="00E4011A"/>
    <w:rsid w:val="00E4059E"/>
    <w:rsid w:val="00E47A00"/>
    <w:rsid w:val="00E509D0"/>
    <w:rsid w:val="00E60687"/>
    <w:rsid w:val="00E626B1"/>
    <w:rsid w:val="00E63D68"/>
    <w:rsid w:val="00E648EE"/>
    <w:rsid w:val="00E64FBC"/>
    <w:rsid w:val="00E74EC1"/>
    <w:rsid w:val="00E76513"/>
    <w:rsid w:val="00E7676B"/>
    <w:rsid w:val="00E7710E"/>
    <w:rsid w:val="00E80022"/>
    <w:rsid w:val="00E82A72"/>
    <w:rsid w:val="00E96F49"/>
    <w:rsid w:val="00EA4687"/>
    <w:rsid w:val="00EB1237"/>
    <w:rsid w:val="00EC69E1"/>
    <w:rsid w:val="00EE0E21"/>
    <w:rsid w:val="00EE6B55"/>
    <w:rsid w:val="00F00A9D"/>
    <w:rsid w:val="00F13DB5"/>
    <w:rsid w:val="00F346AA"/>
    <w:rsid w:val="00F40517"/>
    <w:rsid w:val="00F6338E"/>
    <w:rsid w:val="00F6527B"/>
    <w:rsid w:val="00F6671D"/>
    <w:rsid w:val="00F667C7"/>
    <w:rsid w:val="00F66928"/>
    <w:rsid w:val="00F74F32"/>
    <w:rsid w:val="00F81E6B"/>
    <w:rsid w:val="00F85C8E"/>
    <w:rsid w:val="00F866E4"/>
    <w:rsid w:val="00F95B70"/>
    <w:rsid w:val="00FA2BC0"/>
    <w:rsid w:val="00FA385C"/>
    <w:rsid w:val="00FB0EE9"/>
    <w:rsid w:val="00FB35F6"/>
    <w:rsid w:val="00FC4A6C"/>
    <w:rsid w:val="00FC4C05"/>
    <w:rsid w:val="00FC7FAC"/>
    <w:rsid w:val="00FD39E6"/>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FDF92"/>
  <w15:chartTrackingRefBased/>
  <w15:docId w15:val="{4F5D0540-0CCF-41FB-B886-FCB35706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718477283">
      <w:bodyDiv w:val="1"/>
      <w:marLeft w:val="0"/>
      <w:marRight w:val="0"/>
      <w:marTop w:val="0"/>
      <w:marBottom w:val="0"/>
      <w:divBdr>
        <w:top w:val="none" w:sz="0" w:space="0" w:color="auto"/>
        <w:left w:val="none" w:sz="0" w:space="0" w:color="auto"/>
        <w:bottom w:val="none" w:sz="0" w:space="0" w:color="auto"/>
        <w:right w:val="none" w:sz="0" w:space="0" w:color="auto"/>
      </w:divBdr>
    </w:div>
    <w:div w:id="921841642">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5533246/On+the+Day+Briefing+-+Budget+2016+-+16.03.2016.pdf/00af6479-0f9b-4a91-9bf4-33a6c31ef963"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icola.morton@local.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9660B-39D3-406B-BE47-F017BED263BF}">
  <ds:schemaRefs>
    <ds:schemaRef ds:uri="http://schemas.microsoft.com/sharepoint/v3/contenttype/forms"/>
  </ds:schemaRefs>
</ds:datastoreItem>
</file>

<file path=customXml/itemProps2.xml><?xml version="1.0" encoding="utf-8"?>
<ds:datastoreItem xmlns:ds="http://schemas.openxmlformats.org/officeDocument/2006/customXml" ds:itemID="{5F14552C-26A1-4C61-A754-3E821FCD8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634FE-132E-45F0-BC43-C3D981161BBD}">
  <ds:schemaRefs>
    <ds:schemaRef ds:uri="http://schemas.microsoft.com/office/2006/metadata/longProperties"/>
  </ds:schemaRefs>
</ds:datastoreItem>
</file>

<file path=customXml/itemProps4.xml><?xml version="1.0" encoding="utf-8"?>
<ds:datastoreItem xmlns:ds="http://schemas.openxmlformats.org/officeDocument/2006/customXml" ds:itemID="{92842D18-BF57-4481-BE89-6D0C2BBC196A}">
  <ds:schemaRefs>
    <ds:schemaRef ds:uri="http://www.w3.org/XML/1998/namespace"/>
    <ds:schemaRef ds:uri="1c8a0e75-f4bc-4eb4-8ed0-578eaea9e1ca"/>
    <ds:schemaRef ds:uri="http://schemas.openxmlformats.org/package/2006/metadata/core-properties"/>
    <ds:schemaRef ds:uri="http://purl.org/dc/dcmitype/"/>
    <ds:schemaRef ds:uri="http://schemas.microsoft.com/office/2006/metadata/properties"/>
    <ds:schemaRef ds:uri="http://purl.org/dc/terms/"/>
    <ds:schemaRef ds:uri="http://schemas.microsoft.com/office/2006/documentManagement/types"/>
    <ds:schemaRef ds:uri="c8febe6a-14d9-43ab-83c3-c48f478fa47c"/>
    <ds:schemaRef ds:uri="http://purl.org/dc/elements/1.1/"/>
    <ds:schemaRef ds:uri="http://schemas.microsoft.com/office/infopath/2007/PartnerControls"/>
  </ds:schemaRefs>
</ds:datastoreItem>
</file>

<file path=customXml/itemProps5.xml><?xml version="1.0" encoding="utf-8"?>
<ds:datastoreItem xmlns:ds="http://schemas.openxmlformats.org/officeDocument/2006/customXml" ds:itemID="{5EDD6A72-4B45-4795-9F09-57F5C4C8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8BDCCD89.dotm</Template>
  <TotalTime>116</TotalTime>
  <Pages>5</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9296</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Aivaras Statkevicius</dc:creator>
  <cp:keywords/>
  <cp:lastModifiedBy>Frances Marshall</cp:lastModifiedBy>
  <cp:revision>42</cp:revision>
  <cp:lastPrinted>2016-03-23T11:21:00Z</cp:lastPrinted>
  <dcterms:created xsi:type="dcterms:W3CDTF">2016-03-23T08:52:00Z</dcterms:created>
  <dcterms:modified xsi:type="dcterms:W3CDTF">2016-03-30T11:01:00Z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WorkflowChangePath">
    <vt:lpwstr>ebc0d31f-05a5-4d35-a660-0726e10c4f8d,2;ebc0d31f-05a5-4d35-a660-0726e10c4f8d,2;ebc0d31f-05a5-4d35-a660-0726e10c4f8d,6;ebc0d31f-05a5-4d35-a660-0726e10c4f8d,8;</vt:lpwstr>
  </property>
  <property fmtid="{D5CDD505-2E9C-101B-9397-08002B2CF9AE}" pid="13" name="TaxKeyword">
    <vt:lpwstr/>
  </property>
  <property fmtid="{D5CDD505-2E9C-101B-9397-08002B2CF9AE}" pid="14" name="ContentTypeId">
    <vt:lpwstr>0x010100F3A958B6CCA9D141A0BD6E491460B668</vt:lpwstr>
  </property>
</Properties>
</file>